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67" w:rsidRDefault="005E7E67" w:rsidP="005E7E67">
      <w:pPr>
        <w:tabs>
          <w:tab w:val="left" w:pos="5370"/>
        </w:tabs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E7E67" w:rsidRPr="001431A1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7E67" w:rsidRPr="001431A1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7E67" w:rsidRPr="001431A1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7E67" w:rsidRPr="007F409C" w:rsidRDefault="001431A1" w:rsidP="005E7E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09C">
        <w:rPr>
          <w:rFonts w:ascii="Times New Roman" w:hAnsi="Times New Roman"/>
          <w:b/>
          <w:bCs/>
          <w:sz w:val="24"/>
          <w:szCs w:val="24"/>
        </w:rPr>
        <w:t>Аннотация к рабочей программе</w:t>
      </w:r>
      <w:r w:rsidR="005E7E67" w:rsidRPr="007F409C">
        <w:rPr>
          <w:rFonts w:ascii="Times New Roman" w:hAnsi="Times New Roman"/>
          <w:b/>
          <w:bCs/>
          <w:sz w:val="24"/>
          <w:szCs w:val="24"/>
        </w:rPr>
        <w:t xml:space="preserve"> по учебному предмету</w:t>
      </w:r>
    </w:p>
    <w:p w:rsidR="005E7E67" w:rsidRPr="007F409C" w:rsidRDefault="005E7E67" w:rsidP="005E7E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09C">
        <w:rPr>
          <w:rFonts w:ascii="Times New Roman" w:hAnsi="Times New Roman"/>
          <w:b/>
          <w:bCs/>
          <w:sz w:val="24"/>
          <w:szCs w:val="24"/>
        </w:rPr>
        <w:t>«</w:t>
      </w:r>
      <w:r w:rsidRPr="007F409C">
        <w:rPr>
          <w:rFonts w:ascii="Times New Roman" w:hAnsi="Times New Roman"/>
          <w:b/>
          <w:sz w:val="24"/>
          <w:szCs w:val="24"/>
        </w:rPr>
        <w:t>Ручной труд</w:t>
      </w:r>
      <w:r w:rsidRPr="007F409C">
        <w:rPr>
          <w:rFonts w:ascii="Times New Roman" w:hAnsi="Times New Roman"/>
          <w:b/>
          <w:bCs/>
          <w:sz w:val="24"/>
          <w:szCs w:val="24"/>
        </w:rPr>
        <w:t>»</w:t>
      </w:r>
    </w:p>
    <w:p w:rsidR="005E7E67" w:rsidRPr="007F409C" w:rsidRDefault="005E7E67" w:rsidP="005E7E6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409C">
        <w:rPr>
          <w:rFonts w:ascii="Times New Roman" w:hAnsi="Times New Roman"/>
          <w:b/>
          <w:bCs/>
          <w:sz w:val="24"/>
          <w:szCs w:val="24"/>
        </w:rPr>
        <w:t>7</w:t>
      </w:r>
      <w:r w:rsidR="001431A1" w:rsidRPr="007F409C">
        <w:rPr>
          <w:rFonts w:ascii="Times New Roman" w:hAnsi="Times New Roman"/>
          <w:b/>
          <w:bCs/>
          <w:sz w:val="24"/>
          <w:szCs w:val="24"/>
        </w:rPr>
        <w:t xml:space="preserve"> год обучения</w:t>
      </w:r>
    </w:p>
    <w:p w:rsidR="005E7E67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7E67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409C" w:rsidRDefault="007F409C" w:rsidP="005E7E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409C" w:rsidRDefault="007F409C" w:rsidP="005E7E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7E67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7E67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5E7E67" w:rsidTr="005E7E67">
        <w:trPr>
          <w:trHeight w:val="1963"/>
        </w:trPr>
        <w:tc>
          <w:tcPr>
            <w:tcW w:w="4529" w:type="dxa"/>
          </w:tcPr>
          <w:p w:rsidR="005E7E67" w:rsidRDefault="005E7E67" w:rsidP="005E7E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7E67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7E67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7E67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7E67" w:rsidRDefault="005E7E67" w:rsidP="005E7E6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7E67" w:rsidRDefault="005E7E67" w:rsidP="005E7E67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pStyle w:val="3"/>
        <w:spacing w:before="0" w:after="0" w:line="360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</w:p>
    <w:p w:rsidR="001431A1" w:rsidRDefault="001431A1" w:rsidP="005E7E6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31A1" w:rsidRDefault="005E7E67" w:rsidP="005E7E6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E67">
        <w:rPr>
          <w:rFonts w:ascii="Times New Roman" w:hAnsi="Times New Roman"/>
          <w:b/>
          <w:sz w:val="24"/>
          <w:szCs w:val="24"/>
        </w:rPr>
        <w:t xml:space="preserve">      </w:t>
      </w:r>
    </w:p>
    <w:p w:rsidR="001431A1" w:rsidRDefault="001431A1" w:rsidP="005E7E6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31A1" w:rsidRDefault="001431A1" w:rsidP="001431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31A1" w:rsidRDefault="001431A1" w:rsidP="001431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5E7E67" w:rsidRPr="005E7E67" w:rsidRDefault="005E7E67" w:rsidP="005E7E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b/>
          <w:sz w:val="24"/>
          <w:szCs w:val="24"/>
        </w:rPr>
        <w:t xml:space="preserve">  </w:t>
      </w:r>
      <w:r w:rsidRPr="005E7E67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5E7E67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5E7E67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5E7E67" w:rsidRPr="005E7E67" w:rsidRDefault="005E7E67" w:rsidP="005E7E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E7E67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5E7E67">
        <w:rPr>
          <w:rFonts w:ascii="Times New Roman" w:hAnsi="Times New Roman"/>
          <w:sz w:val="24"/>
          <w:szCs w:val="24"/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5E7E67">
        <w:rPr>
          <w:rFonts w:ascii="Times New Roman" w:hAnsi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5E7E67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5E7E67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5E7E67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5E7E67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5E7E67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5E7E67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5E7E67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5E7E67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5E7E67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5E7E67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Pr="005E7E67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 w:rsidRPr="005E7E6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5E7E67" w:rsidRPr="005E7E67" w:rsidRDefault="005E7E67" w:rsidP="005E7E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b/>
          <w:sz w:val="24"/>
          <w:szCs w:val="24"/>
        </w:rPr>
        <w:t>Цель программы</w:t>
      </w:r>
      <w:r w:rsidRPr="005E7E67">
        <w:rPr>
          <w:rFonts w:ascii="Times New Roman" w:hAnsi="Times New Roman"/>
          <w:sz w:val="24"/>
          <w:szCs w:val="24"/>
        </w:rPr>
        <w:t>.</w:t>
      </w:r>
    </w:p>
    <w:p w:rsidR="005E7E67" w:rsidRPr="005E7E67" w:rsidRDefault="005E7E67" w:rsidP="005E7E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E67">
        <w:rPr>
          <w:rFonts w:ascii="Times New Roman" w:hAnsi="Times New Roman"/>
          <w:sz w:val="24"/>
          <w:szCs w:val="24"/>
        </w:rPr>
        <w:t xml:space="preserve">Предоставить возможность учащимся </w:t>
      </w:r>
      <w:r w:rsidRPr="005E7E67">
        <w:rPr>
          <w:rFonts w:ascii="Times New Roman" w:eastAsia="Times New Roman" w:hAnsi="Times New Roman"/>
          <w:sz w:val="24"/>
          <w:szCs w:val="24"/>
          <w:lang w:eastAsia="ru-RU"/>
        </w:rPr>
        <w:t>овладеть навыками работы с  инструментами, природным материалом, пластилином (тестом), бумагой и картоном, тканью.</w:t>
      </w:r>
    </w:p>
    <w:p w:rsidR="005E7E67" w:rsidRPr="005E7E67" w:rsidRDefault="005E7E67" w:rsidP="005E7E67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b/>
          <w:sz w:val="24"/>
          <w:szCs w:val="24"/>
        </w:rPr>
        <w:t>Задачи: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Расширять познания об окружающем мире;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Учить пользоваться рабочим инструментом;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Развивать мелкую моторику рук;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Развивать высшие психические функции;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Развивать навыки речевого общения;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Устанавливать причинно-следственные отношения между предметами;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Прививать любовь к труду;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Развивать творческую фантазию;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Прививать понятие о красоте;</w:t>
      </w:r>
    </w:p>
    <w:p w:rsidR="005E7E67" w:rsidRPr="005E7E67" w:rsidRDefault="005E7E67" w:rsidP="005E7E67">
      <w:pPr>
        <w:numPr>
          <w:ilvl w:val="0"/>
          <w:numId w:val="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Формировать навыки трудовой деятельности.</w:t>
      </w:r>
    </w:p>
    <w:p w:rsidR="005E7E67" w:rsidRPr="005E7E67" w:rsidRDefault="005E7E67" w:rsidP="005E7E67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Предмет «</w:t>
      </w:r>
      <w:r w:rsidRPr="005E7E67">
        <w:rPr>
          <w:rFonts w:ascii="Times New Roman" w:hAnsi="Times New Roman"/>
          <w:bCs/>
          <w:sz w:val="24"/>
          <w:szCs w:val="24"/>
          <w:lang w:eastAsia="en-US"/>
        </w:rPr>
        <w:t>Ручной труд</w:t>
      </w:r>
      <w:r w:rsidRPr="005E7E67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5E7E67">
        <w:rPr>
          <w:rFonts w:ascii="Times New Roman" w:hAnsi="Times New Roman"/>
          <w:sz w:val="24"/>
          <w:szCs w:val="24"/>
          <w:lang w:val="en-US"/>
        </w:rPr>
        <w:t>II</w:t>
      </w:r>
      <w:r w:rsidRPr="005E7E67">
        <w:rPr>
          <w:rFonts w:ascii="Times New Roman" w:hAnsi="Times New Roman"/>
          <w:sz w:val="24"/>
          <w:szCs w:val="24"/>
        </w:rPr>
        <w:t xml:space="preserve"> вариант) 7 класс ГБОУ школы №657 Приморского района СПБ. На изучение программы отведено 170 часов, соответствующее годовому календарному плану.</w:t>
      </w:r>
    </w:p>
    <w:p w:rsidR="005E7E67" w:rsidRPr="005E7E67" w:rsidRDefault="005E7E67" w:rsidP="005E7E6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5E7E67">
        <w:rPr>
          <w:kern w:val="24"/>
        </w:rPr>
        <w:t xml:space="preserve">При разработке программы учитывался контингент детей  </w:t>
      </w:r>
      <w:r w:rsidRPr="005E7E67">
        <w:rPr>
          <w:color w:val="000000"/>
          <w:kern w:val="24"/>
        </w:rPr>
        <w:t xml:space="preserve"> (дети с умеренной умственной отсталостью).</w:t>
      </w:r>
    </w:p>
    <w:p w:rsidR="00A14476" w:rsidRPr="001431A1" w:rsidRDefault="00A14476" w:rsidP="001431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A14476" w:rsidRPr="005E7E67" w:rsidRDefault="00A14476" w:rsidP="005E7E6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E7E67">
        <w:rPr>
          <w:rFonts w:ascii="Times New Roman" w:hAnsi="Times New Roman"/>
          <w:b/>
          <w:i/>
          <w:sz w:val="24"/>
          <w:szCs w:val="24"/>
        </w:rPr>
        <w:tab/>
      </w:r>
      <w:r w:rsidRPr="005E7E67">
        <w:rPr>
          <w:rFonts w:ascii="Times New Roman" w:hAnsi="Times New Roman"/>
          <w:sz w:val="24"/>
          <w:szCs w:val="24"/>
        </w:rPr>
        <w:t>Основной формой работы</w:t>
      </w:r>
      <w:r w:rsidRPr="005E7E67">
        <w:rPr>
          <w:rFonts w:ascii="Times New Roman" w:hAnsi="Times New Roman"/>
          <w:b/>
          <w:sz w:val="24"/>
          <w:szCs w:val="24"/>
        </w:rPr>
        <w:t xml:space="preserve"> </w:t>
      </w:r>
      <w:r w:rsidRPr="005E7E67">
        <w:rPr>
          <w:rFonts w:ascii="Times New Roman" w:hAnsi="Times New Roman"/>
          <w:sz w:val="24"/>
          <w:szCs w:val="24"/>
        </w:rPr>
        <w:t xml:space="preserve">по ручному труду является </w:t>
      </w:r>
      <w:proofErr w:type="gramStart"/>
      <w:r w:rsidRPr="005E7E67">
        <w:rPr>
          <w:rFonts w:ascii="Times New Roman" w:hAnsi="Times New Roman"/>
          <w:sz w:val="24"/>
          <w:szCs w:val="24"/>
        </w:rPr>
        <w:t>практическое</w:t>
      </w:r>
      <w:proofErr w:type="gramEnd"/>
      <w:r w:rsidRPr="005E7E67">
        <w:rPr>
          <w:rFonts w:ascii="Times New Roman" w:hAnsi="Times New Roman"/>
          <w:sz w:val="24"/>
          <w:szCs w:val="24"/>
        </w:rPr>
        <w:t xml:space="preserve"> урок-занятие, так же проводятся экскурсии, выставки детских работ.</w:t>
      </w:r>
      <w:r w:rsidRPr="005E7E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4476" w:rsidRPr="005E7E67" w:rsidRDefault="00A14476" w:rsidP="005E7E67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7E67">
        <w:rPr>
          <w:rFonts w:ascii="Times New Roman" w:hAnsi="Times New Roman"/>
          <w:sz w:val="24"/>
          <w:szCs w:val="24"/>
          <w:lang w:eastAsia="en-US"/>
        </w:rPr>
        <w:lastRenderedPageBreak/>
        <w:t xml:space="preserve">       Материал представлен основными разделами, распределяя который, учитель опирается на актуальный уровень знаний и «зоны ближайшего развития» каждого ребенка.</w:t>
      </w:r>
    </w:p>
    <w:p w:rsidR="00A14476" w:rsidRPr="005E7E67" w:rsidRDefault="005E7E67" w:rsidP="005E7E67">
      <w:pPr>
        <w:suppressAutoHyphens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E67">
        <w:rPr>
          <w:rFonts w:ascii="Times New Roman" w:hAnsi="Times New Roman"/>
          <w:sz w:val="24"/>
          <w:szCs w:val="24"/>
        </w:rPr>
        <w:t>Согласно Уставу ГБ</w:t>
      </w:r>
      <w:r w:rsidR="00A14476" w:rsidRPr="005E7E67">
        <w:rPr>
          <w:rFonts w:ascii="Times New Roman" w:hAnsi="Times New Roman"/>
          <w:sz w:val="24"/>
          <w:szCs w:val="24"/>
        </w:rPr>
        <w:t xml:space="preserve">ОУ школы № 657 Приморского района СПб (утверждённому Распоряжением КО от 28.10.2011г. № 2263-р), </w:t>
      </w:r>
      <w:r w:rsidR="00A14476" w:rsidRPr="005E7E67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="00A14476" w:rsidRPr="005E7E67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="00A14476" w:rsidRPr="005E7E67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="00A14476" w:rsidRPr="005E7E67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="00A14476" w:rsidRPr="005E7E67">
        <w:rPr>
          <w:rFonts w:ascii="Times New Roman" w:hAnsi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(поделок, рисунков, уровня развития речи и т.п.).</w:t>
      </w:r>
    </w:p>
    <w:p w:rsidR="00A14476" w:rsidRPr="005E7E67" w:rsidRDefault="001431A1" w:rsidP="00B0150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24"/>
          <w:sz w:val="24"/>
          <w:szCs w:val="24"/>
        </w:rPr>
        <w:t>Планиру</w:t>
      </w:r>
      <w:r w:rsidR="00A14476" w:rsidRPr="005E7E67">
        <w:rPr>
          <w:rFonts w:ascii="Times New Roman" w:hAnsi="Times New Roman"/>
          <w:b/>
          <w:kern w:val="24"/>
          <w:sz w:val="24"/>
          <w:szCs w:val="24"/>
        </w:rPr>
        <w:t>емые результаты освоения программы.</w:t>
      </w:r>
    </w:p>
    <w:p w:rsidR="00A14476" w:rsidRPr="005E7E67" w:rsidRDefault="00A14476" w:rsidP="005E7E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E6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A14476" w:rsidRPr="005E7E67" w:rsidRDefault="00A14476" w:rsidP="005E7E67">
      <w:pPr>
        <w:pStyle w:val="a6"/>
        <w:numPr>
          <w:ilvl w:val="0"/>
          <w:numId w:val="4"/>
        </w:numPr>
        <w:tabs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Ориентироваться на листе бумаги;</w:t>
      </w:r>
    </w:p>
    <w:p w:rsidR="00A14476" w:rsidRPr="005E7E67" w:rsidRDefault="00A14476" w:rsidP="005E7E6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Уметь складывать лист бумаги пополам;</w:t>
      </w:r>
    </w:p>
    <w:p w:rsidR="00A14476" w:rsidRPr="005E7E67" w:rsidRDefault="00A14476" w:rsidP="005E7E6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Вырезать из бумаги геометрические фигуры;</w:t>
      </w:r>
    </w:p>
    <w:p w:rsidR="00A14476" w:rsidRPr="005E7E67" w:rsidRDefault="00A14476" w:rsidP="005E7E6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Уметь выложить орнамент из геометрических фигур по образцу;</w:t>
      </w:r>
    </w:p>
    <w:p w:rsidR="00A14476" w:rsidRPr="005E7E67" w:rsidRDefault="00A14476" w:rsidP="005E7E6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Уметь пользоваться ножницами;</w:t>
      </w:r>
    </w:p>
    <w:p w:rsidR="00A14476" w:rsidRPr="005E7E67" w:rsidRDefault="00A14476" w:rsidP="005E7E6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Знать приемы работы с пластилином;</w:t>
      </w:r>
    </w:p>
    <w:p w:rsidR="00A14476" w:rsidRPr="005E7E67" w:rsidRDefault="00A14476" w:rsidP="005E7E6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Уметь собирать природный материал;</w:t>
      </w:r>
    </w:p>
    <w:p w:rsidR="00A14476" w:rsidRPr="005E7E67" w:rsidRDefault="00124562" w:rsidP="005E7E67">
      <w:pPr>
        <w:numPr>
          <w:ilvl w:val="0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Обводить детали по контуру</w:t>
      </w:r>
      <w:r w:rsidR="005E7E67" w:rsidRPr="005E7E67">
        <w:rPr>
          <w:rFonts w:ascii="Times New Roman" w:hAnsi="Times New Roman"/>
          <w:sz w:val="24"/>
          <w:szCs w:val="24"/>
        </w:rPr>
        <w:t>.</w:t>
      </w:r>
    </w:p>
    <w:p w:rsidR="005E7E67" w:rsidRPr="005E7E67" w:rsidRDefault="001431A1" w:rsidP="001431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1A1">
        <w:rPr>
          <w:rFonts w:ascii="Times New Roman" w:hAnsi="Times New Roman"/>
          <w:b/>
          <w:sz w:val="24"/>
          <w:szCs w:val="24"/>
        </w:rPr>
        <w:t>Л</w:t>
      </w:r>
      <w:r w:rsidR="005E7E67" w:rsidRPr="005E7E67">
        <w:rPr>
          <w:rFonts w:ascii="Times New Roman" w:hAnsi="Times New Roman"/>
          <w:b/>
          <w:sz w:val="24"/>
          <w:szCs w:val="24"/>
        </w:rPr>
        <w:t>итература для учителя.</w:t>
      </w:r>
    </w:p>
    <w:p w:rsidR="005E7E67" w:rsidRPr="005E7E67" w:rsidRDefault="005E7E67" w:rsidP="00B01502">
      <w:pPr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 xml:space="preserve">1. Н. </w:t>
      </w:r>
      <w:proofErr w:type="spellStart"/>
      <w:r w:rsidRPr="005E7E67">
        <w:rPr>
          <w:rFonts w:ascii="Times New Roman" w:hAnsi="Times New Roman"/>
          <w:sz w:val="24"/>
          <w:szCs w:val="24"/>
        </w:rPr>
        <w:t>Тарловская</w:t>
      </w:r>
      <w:proofErr w:type="spellEnd"/>
      <w:r w:rsidRPr="005E7E67">
        <w:rPr>
          <w:rFonts w:ascii="Times New Roman" w:hAnsi="Times New Roman"/>
          <w:sz w:val="24"/>
          <w:szCs w:val="24"/>
        </w:rPr>
        <w:t>. Обучение детей дошкольного возраста конструированию и ручному труду.</w:t>
      </w:r>
    </w:p>
    <w:p w:rsidR="005E7E67" w:rsidRPr="005E7E67" w:rsidRDefault="005E7E67" w:rsidP="00B01502">
      <w:pPr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 xml:space="preserve">2. </w:t>
      </w:r>
      <w:hyperlink r:id="rId8" w:tooltip="Kниги автора " w:history="1">
        <w:r w:rsidRPr="005E7E67">
          <w:rPr>
            <w:rFonts w:ascii="Times New Roman" w:hAnsi="Times New Roman"/>
            <w:color w:val="000000"/>
            <w:sz w:val="24"/>
            <w:szCs w:val="24"/>
          </w:rPr>
          <w:t xml:space="preserve">Кузнецова Л. </w:t>
        </w:r>
        <w:proofErr w:type="spellStart"/>
        <w:r w:rsidRPr="005E7E67">
          <w:rPr>
            <w:rFonts w:ascii="Times New Roman" w:hAnsi="Times New Roman"/>
            <w:color w:val="000000"/>
            <w:sz w:val="24"/>
            <w:szCs w:val="24"/>
          </w:rPr>
          <w:t>А.</w:t>
        </w:r>
      </w:hyperlink>
      <w:r w:rsidRPr="005E7E67">
        <w:rPr>
          <w:rFonts w:ascii="Times New Roman" w:hAnsi="Times New Roman"/>
          <w:bCs/>
          <w:color w:val="000000"/>
          <w:sz w:val="24"/>
          <w:szCs w:val="24"/>
        </w:rPr>
        <w:t>Год</w:t>
      </w:r>
      <w:proofErr w:type="spellEnd"/>
      <w:r w:rsidRPr="005E7E67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5E7E67">
        <w:rPr>
          <w:rFonts w:ascii="Times New Roman" w:hAnsi="Times New Roman"/>
          <w:color w:val="000000"/>
          <w:sz w:val="24"/>
          <w:szCs w:val="24"/>
        </w:rPr>
        <w:t>2011</w:t>
      </w:r>
      <w:r w:rsidRPr="005E7E67">
        <w:rPr>
          <w:rFonts w:ascii="Times New Roman" w:hAnsi="Times New Roman"/>
          <w:bCs/>
          <w:color w:val="000000"/>
          <w:sz w:val="24"/>
          <w:szCs w:val="24"/>
        </w:rPr>
        <w:t xml:space="preserve">Издание: </w:t>
      </w:r>
      <w:hyperlink r:id="rId9" w:tooltip="Книги издательства " w:history="1">
        <w:r w:rsidRPr="005E7E67">
          <w:rPr>
            <w:rFonts w:ascii="Times New Roman" w:hAnsi="Times New Roman"/>
            <w:color w:val="000000"/>
            <w:sz w:val="24"/>
            <w:szCs w:val="24"/>
          </w:rPr>
          <w:t>Просвещение</w:t>
        </w:r>
      </w:hyperlink>
      <w:r w:rsidRPr="005E7E67">
        <w:rPr>
          <w:rFonts w:ascii="Times New Roman" w:hAnsi="Times New Roman"/>
          <w:color w:val="000000"/>
          <w:sz w:val="24"/>
          <w:szCs w:val="24"/>
        </w:rPr>
        <w:t xml:space="preserve"> «Ручной труд»</w:t>
      </w:r>
    </w:p>
    <w:p w:rsidR="005E7E67" w:rsidRPr="005E7E67" w:rsidRDefault="005E7E67" w:rsidP="001431A1">
      <w:pPr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E67">
        <w:rPr>
          <w:rFonts w:ascii="Times New Roman" w:hAnsi="Times New Roman"/>
          <w:sz w:val="24"/>
          <w:szCs w:val="24"/>
        </w:rPr>
        <w:t>3</w:t>
      </w:r>
      <w:r w:rsidR="001431A1">
        <w:rPr>
          <w:rFonts w:ascii="Times New Roman" w:hAnsi="Times New Roman"/>
          <w:sz w:val="24"/>
          <w:szCs w:val="24"/>
        </w:rPr>
        <w:t xml:space="preserve">. Программа </w:t>
      </w:r>
      <w:r w:rsidR="001431A1">
        <w:rPr>
          <w:rFonts w:ascii="Times New Roman" w:hAnsi="Times New Roman"/>
          <w:sz w:val="24"/>
          <w:szCs w:val="24"/>
          <w:lang w:eastAsia="en-US"/>
        </w:rPr>
        <w:t xml:space="preserve">образования учащихся с умеренной и тяжёлой умственной отсталостью/ Л.Б. </w:t>
      </w:r>
      <w:proofErr w:type="spellStart"/>
      <w:r w:rsidR="001431A1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="001431A1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="001431A1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="001431A1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="001431A1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1431A1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1431A1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="001431A1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="001431A1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="001431A1">
        <w:rPr>
          <w:rFonts w:ascii="Times New Roman" w:hAnsi="Times New Roman"/>
          <w:sz w:val="24"/>
          <w:szCs w:val="24"/>
          <w:lang w:eastAsia="en-US"/>
        </w:rPr>
        <w:t xml:space="preserve">, 2011г </w:t>
      </w: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5E7E67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E7E67" w:rsidRPr="005E7E67" w:rsidRDefault="005E7E67" w:rsidP="00A14476">
      <w:pPr>
        <w:suppressAutoHyphens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E7E67" w:rsidRPr="005E7E67" w:rsidSect="00036CC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B6" w:rsidRDefault="00484FB6" w:rsidP="00036CCA">
      <w:pPr>
        <w:spacing w:after="0" w:line="240" w:lineRule="auto"/>
      </w:pPr>
      <w:r>
        <w:separator/>
      </w:r>
    </w:p>
  </w:endnote>
  <w:endnote w:type="continuationSeparator" w:id="0">
    <w:p w:rsidR="00484FB6" w:rsidRDefault="00484FB6" w:rsidP="000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776058"/>
      <w:docPartObj>
        <w:docPartGallery w:val="Page Numbers (Bottom of Page)"/>
        <w:docPartUnique/>
      </w:docPartObj>
    </w:sdtPr>
    <w:sdtEndPr/>
    <w:sdtContent>
      <w:p w:rsidR="00036CCA" w:rsidRDefault="00036C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E2E">
          <w:rPr>
            <w:noProof/>
          </w:rPr>
          <w:t>2</w:t>
        </w:r>
        <w:r>
          <w:fldChar w:fldCharType="end"/>
        </w:r>
      </w:p>
    </w:sdtContent>
  </w:sdt>
  <w:p w:rsidR="00036CCA" w:rsidRDefault="00036C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B6" w:rsidRDefault="00484FB6" w:rsidP="00036CCA">
      <w:pPr>
        <w:spacing w:after="0" w:line="240" w:lineRule="auto"/>
      </w:pPr>
      <w:r>
        <w:separator/>
      </w:r>
    </w:p>
  </w:footnote>
  <w:footnote w:type="continuationSeparator" w:id="0">
    <w:p w:rsidR="00484FB6" w:rsidRDefault="00484FB6" w:rsidP="0003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97AB2"/>
    <w:multiLevelType w:val="hybridMultilevel"/>
    <w:tmpl w:val="CA6E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3ECC"/>
    <w:multiLevelType w:val="hybridMultilevel"/>
    <w:tmpl w:val="CA6E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02D76"/>
    <w:multiLevelType w:val="hybridMultilevel"/>
    <w:tmpl w:val="9A92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476"/>
    <w:rsid w:val="00036CCA"/>
    <w:rsid w:val="00056CAA"/>
    <w:rsid w:val="0011506E"/>
    <w:rsid w:val="00124562"/>
    <w:rsid w:val="001431A1"/>
    <w:rsid w:val="00316A88"/>
    <w:rsid w:val="003E4F5C"/>
    <w:rsid w:val="00484FB6"/>
    <w:rsid w:val="005E7E67"/>
    <w:rsid w:val="006628DD"/>
    <w:rsid w:val="006F2056"/>
    <w:rsid w:val="00757901"/>
    <w:rsid w:val="007729F4"/>
    <w:rsid w:val="007B4A8E"/>
    <w:rsid w:val="007F409C"/>
    <w:rsid w:val="00861E2E"/>
    <w:rsid w:val="00881237"/>
    <w:rsid w:val="00917DDF"/>
    <w:rsid w:val="00A14476"/>
    <w:rsid w:val="00B01502"/>
    <w:rsid w:val="00D009AB"/>
    <w:rsid w:val="00EF0749"/>
    <w:rsid w:val="00E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76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7E67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44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A14476"/>
    <w:rPr>
      <w:b/>
      <w:bCs/>
    </w:rPr>
  </w:style>
  <w:style w:type="paragraph" w:styleId="a5">
    <w:name w:val="No Spacing"/>
    <w:qFormat/>
    <w:rsid w:val="00A1447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A1447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1447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A1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E7E6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03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CCA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036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CCA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sok-literaturi.ru/author/kuznetsova-l-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isok-literaturi.ru/publisher/prosves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ГБСКОУ школа №657 Приморского р-на г. С-Пб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Генкина_О_И</dc:creator>
  <cp:keywords/>
  <dc:description/>
  <cp:lastModifiedBy>Alexandra</cp:lastModifiedBy>
  <cp:revision>15</cp:revision>
  <dcterms:created xsi:type="dcterms:W3CDTF">2015-04-24T08:21:00Z</dcterms:created>
  <dcterms:modified xsi:type="dcterms:W3CDTF">2017-10-12T08:01:00Z</dcterms:modified>
</cp:coreProperties>
</file>