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F" w:rsidRDefault="005C796F" w:rsidP="00D77976">
      <w:pPr>
        <w:spacing w:line="360" w:lineRule="auto"/>
        <w:ind w:right="57"/>
        <w:jc w:val="both"/>
        <w:rPr>
          <w:b/>
          <w:bCs/>
        </w:rPr>
      </w:pPr>
    </w:p>
    <w:p w:rsidR="008516C0" w:rsidRPr="00C139B9" w:rsidRDefault="005C796F" w:rsidP="00C139B9">
      <w:pPr>
        <w:spacing w:line="360" w:lineRule="auto"/>
        <w:ind w:right="57" w:firstLine="709"/>
        <w:jc w:val="center"/>
        <w:rPr>
          <w:b/>
          <w:bCs/>
          <w:sz w:val="28"/>
          <w:szCs w:val="28"/>
        </w:rPr>
      </w:pPr>
      <w:r w:rsidRPr="00C139B9">
        <w:rPr>
          <w:b/>
          <w:bCs/>
          <w:sz w:val="28"/>
          <w:szCs w:val="28"/>
        </w:rPr>
        <w:t>Аннотация к рабочей программе</w:t>
      </w:r>
    </w:p>
    <w:p w:rsidR="008516C0" w:rsidRPr="00C139B9" w:rsidRDefault="005C796F" w:rsidP="00C139B9">
      <w:pPr>
        <w:spacing w:line="360" w:lineRule="auto"/>
        <w:ind w:right="57" w:firstLine="709"/>
        <w:jc w:val="center"/>
        <w:rPr>
          <w:b/>
          <w:bCs/>
          <w:sz w:val="28"/>
          <w:szCs w:val="28"/>
        </w:rPr>
      </w:pPr>
      <w:r w:rsidRPr="00C139B9">
        <w:rPr>
          <w:b/>
          <w:bCs/>
          <w:sz w:val="28"/>
          <w:szCs w:val="28"/>
        </w:rPr>
        <w:t>по учебному предмету: «Альтернативное чтение»</w:t>
      </w:r>
    </w:p>
    <w:p w:rsidR="005C796F" w:rsidRPr="00C139B9" w:rsidRDefault="005C796F" w:rsidP="00C139B9">
      <w:pPr>
        <w:spacing w:line="360" w:lineRule="auto"/>
        <w:ind w:right="57" w:firstLine="709"/>
        <w:jc w:val="center"/>
        <w:rPr>
          <w:bCs/>
          <w:sz w:val="28"/>
          <w:szCs w:val="28"/>
        </w:rPr>
      </w:pPr>
      <w:r w:rsidRPr="00C139B9">
        <w:rPr>
          <w:b/>
          <w:bCs/>
          <w:sz w:val="28"/>
          <w:szCs w:val="28"/>
        </w:rPr>
        <w:t xml:space="preserve">2 год </w:t>
      </w:r>
      <w:r w:rsidR="00D77976" w:rsidRPr="00C139B9">
        <w:rPr>
          <w:b/>
          <w:bCs/>
          <w:sz w:val="28"/>
          <w:szCs w:val="28"/>
        </w:rPr>
        <w:t xml:space="preserve">обучения </w:t>
      </w:r>
    </w:p>
    <w:p w:rsidR="005C796F" w:rsidRPr="00A3405F" w:rsidRDefault="005C796F" w:rsidP="005C796F">
      <w:pPr>
        <w:spacing w:line="360" w:lineRule="auto"/>
        <w:ind w:right="57" w:firstLine="709"/>
        <w:jc w:val="both"/>
        <w:rPr>
          <w:bCs/>
        </w:rPr>
      </w:pPr>
      <w:r>
        <w:rPr>
          <w:bCs/>
        </w:rPr>
        <w:t xml:space="preserve">        </w:t>
      </w:r>
      <w:r w:rsidR="00D77976">
        <w:rPr>
          <w:bCs/>
        </w:rPr>
        <w:t xml:space="preserve">                               </w:t>
      </w:r>
      <w:r>
        <w:rPr>
          <w:bCs/>
        </w:rPr>
        <w:t xml:space="preserve">     </w:t>
      </w:r>
      <w:r w:rsidRPr="00A3405F">
        <w:rPr>
          <w:rStyle w:val="a4"/>
        </w:rPr>
        <w:t>Пояснительная записка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rPr>
          <w:b/>
        </w:rPr>
        <w:t xml:space="preserve">  </w:t>
      </w:r>
      <w:r w:rsidRPr="00FC540C"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t>Рабочая программа составлена на основе Адаптированной общео</w:t>
      </w:r>
      <w:r w:rsidRPr="00FC540C">
        <w:rPr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2011г.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rPr>
          <w:b/>
        </w:rPr>
        <w:t xml:space="preserve">        Цель </w:t>
      </w:r>
      <w:r w:rsidRPr="00FC540C">
        <w:t xml:space="preserve">программы: всесторонняя педагогическая поддержка детей с ограниченными возможностями здоровья, предоставление в их распоряжение системы невербальных средств общения, способствующих развитию языковой компетенции, расширяющих возможности общения и образования.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 </w:t>
      </w:r>
      <w:r w:rsidRPr="00FC540C">
        <w:rPr>
          <w:b/>
        </w:rPr>
        <w:t>Задачи:</w:t>
      </w:r>
      <w:r w:rsidRPr="00FC540C">
        <w:t xml:space="preserve"> </w:t>
      </w:r>
    </w:p>
    <w:p w:rsidR="005C796F" w:rsidRPr="00FC540C" w:rsidRDefault="005C796F" w:rsidP="005C796F">
      <w:pPr>
        <w:spacing w:line="360" w:lineRule="auto"/>
        <w:ind w:right="57"/>
      </w:pPr>
      <w:r w:rsidRPr="00FC540C">
        <w:t>- формировать первичные ценностные представления учащихся о книгах и иллюстрациях</w:t>
      </w:r>
      <w:r>
        <w:t xml:space="preserve"> , картинках и </w:t>
      </w:r>
      <w:r w:rsidRPr="00FC540C">
        <w:t xml:space="preserve">картинах; </w:t>
      </w:r>
      <w:r w:rsidRPr="00FC540C">
        <w:br/>
        <w:t xml:space="preserve">- приобщать к словесному искусству в доступных для учащихся ситуациях; </w:t>
      </w:r>
      <w:r w:rsidRPr="00FC540C">
        <w:br/>
        <w:t xml:space="preserve">- развивать коммуникативную функцию речи учащихся, удовлетворяя их </w:t>
      </w:r>
      <w:r w:rsidRPr="00FC540C">
        <w:br/>
        <w:t xml:space="preserve">коммуникативную потребность; </w:t>
      </w:r>
      <w:r w:rsidRPr="00FC540C">
        <w:br/>
        <w:t xml:space="preserve">- создавать условия для пробуждения речевой активности детей и использования </w:t>
      </w:r>
      <w:r w:rsidRPr="00FC540C">
        <w:br/>
        <w:t>усвоенного речевого материала в процессе «чтения» в быту, на уроках-занятиях, в</w:t>
      </w:r>
      <w:r>
        <w:t xml:space="preserve"> играх, в </w:t>
      </w:r>
      <w:r w:rsidRPr="00FC540C">
        <w:t xml:space="preserve">самообслуживании и в повседневной жизни; </w:t>
      </w:r>
      <w:r w:rsidRPr="00FC540C">
        <w:br/>
        <w:t xml:space="preserve">- знакомить с жестовыми, жестово-графическими изобразительными и другими </w:t>
      </w:r>
      <w:r w:rsidRPr="00FC540C">
        <w:br/>
        <w:t xml:space="preserve">средствами выразительности через погружение в среду художественной литературы; </w:t>
      </w:r>
      <w:r w:rsidRPr="00FC540C">
        <w:br/>
        <w:t xml:space="preserve">- приобщать к словесному искусству в доступных для учащегося ситуациях; </w:t>
      </w:r>
      <w:r w:rsidRPr="00FC540C">
        <w:br/>
        <w:t xml:space="preserve">- развивать коммуникативную функцию речи учащихся, удовлетворяя </w:t>
      </w:r>
      <w:r>
        <w:t xml:space="preserve">их </w:t>
      </w:r>
      <w:r>
        <w:br/>
        <w:t>коммуникативную потребность.</w:t>
      </w:r>
      <w:r w:rsidRPr="00FC540C">
        <w:t xml:space="preserve">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rPr>
          <w:rFonts w:eastAsia="Calibri"/>
          <w:i/>
          <w:lang w:eastAsia="en-US"/>
        </w:rPr>
        <w:t xml:space="preserve">        </w:t>
      </w:r>
      <w:r w:rsidRPr="00FC540C">
        <w:t>Предмет «Альтернативное чтение» включён, как обязательный учебный предмет, в Учебный план (</w:t>
      </w:r>
      <w:r w:rsidRPr="00FC540C">
        <w:rPr>
          <w:lang w:val="en-US"/>
        </w:rPr>
        <w:t>II</w:t>
      </w:r>
      <w:r w:rsidRPr="00FC540C">
        <w:t xml:space="preserve"> вариант) 2 класс ГБОУ школы №657 Приморского района СПБ. На изучение программы отведено 136 часов, соответствующее годовому календарному плану.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lastRenderedPageBreak/>
        <w:t xml:space="preserve">       Программа по альтернативному чтению имеет коммуникативную направленность. В связи с этим на первый план выдвигаются задачи развития речи учащихся, как средства общения, и, как способа коррекции их мыслительной деятельности.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t xml:space="preserve">       В основу предмета «Альтернативное чтение» положена система формирования </w:t>
      </w:r>
      <w:r w:rsidRPr="00FC540C">
        <w:br/>
        <w:t xml:space="preserve">навыков коммуникативного поведения на основе использования средств невербальной </w:t>
      </w:r>
      <w:r w:rsidRPr="00FC540C">
        <w:br/>
        <w:t xml:space="preserve">коммуникации. Эта система предусматривает формирование логической цепочки: </w:t>
      </w:r>
      <w:r w:rsidRPr="00FC540C">
        <w:br/>
        <w:t xml:space="preserve">первоначальное понятие «знак» («пиктограмма») – обобщающее понятие – закрепление навыка самостоятельных действий с пиктограммами – самостоятельная ориентировка в </w:t>
      </w:r>
      <w:r w:rsidRPr="00FC540C">
        <w:br/>
        <w:t xml:space="preserve">системе знаков. </w:t>
      </w:r>
      <w:r w:rsidRPr="00FC540C">
        <w:br/>
        <w:t xml:space="preserve">      Процесс чтения – условное понятие по отношению к учащимся с умеренной и </w:t>
      </w:r>
      <w:r w:rsidRPr="00FC540C">
        <w:br/>
        <w:t>тяжёлой умственной отсталостью</w:t>
      </w:r>
      <w:r>
        <w:t xml:space="preserve"> </w:t>
      </w:r>
      <w:r w:rsidRPr="00FC540C">
        <w:t xml:space="preserve">, которые на всём протяжении обучения зависимы от </w:t>
      </w:r>
      <w:r w:rsidRPr="00FC540C">
        <w:br/>
        <w:t>педагога в выборе книг для чтения, способах, формах</w:t>
      </w:r>
      <w:r>
        <w:t xml:space="preserve"> и степени выразительности и т.</w:t>
      </w:r>
      <w:r w:rsidRPr="00FC540C">
        <w:t xml:space="preserve">д. </w:t>
      </w:r>
      <w:r w:rsidRPr="00FC540C">
        <w:br/>
        <w:t xml:space="preserve">В силу значительных ограничений вербальной коммуникации учащийся с </w:t>
      </w:r>
      <w:r w:rsidRPr="00FC540C">
        <w:br/>
        <w:t xml:space="preserve">умеренной или тяжёлой умственной отсталостью оказывается в большой зависимости от </w:t>
      </w:r>
      <w:r w:rsidRPr="00FC540C">
        <w:br/>
        <w:t>коммуникативных партнёров</w:t>
      </w:r>
      <w:r>
        <w:t xml:space="preserve"> </w:t>
      </w:r>
      <w:r w:rsidRPr="00FC540C">
        <w:t xml:space="preserve">, поэтому так важно научить его альтернативным приёмам </w:t>
      </w:r>
      <w:r w:rsidRPr="00FC540C">
        <w:br/>
        <w:t xml:space="preserve">работы с различными видами доступной информации. </w:t>
      </w:r>
      <w:r w:rsidRPr="00FC540C">
        <w:br/>
        <w:t xml:space="preserve">         При обучении «Альтернативному чтению» учащихся с умеренной и тяжёлой </w:t>
      </w:r>
      <w:r w:rsidRPr="00FC540C">
        <w:br/>
        <w:t xml:space="preserve">умственной отсталостью основной акцент делается на то, что важнейшей задачей </w:t>
      </w:r>
      <w:r w:rsidRPr="00FC540C">
        <w:br/>
        <w:t xml:space="preserve">обучения является не собственно ознакомление учащихся с художественной литературой, </w:t>
      </w:r>
      <w:r w:rsidRPr="00FC540C">
        <w:br/>
        <w:t xml:space="preserve">не занятия их литературным образованием, а ежедневное чтение им художественной </w:t>
      </w:r>
      <w:r w:rsidRPr="00FC540C">
        <w:br/>
        <w:t>литературы (потешек</w:t>
      </w:r>
      <w:bookmarkStart w:id="0" w:name="_GoBack"/>
      <w:bookmarkEnd w:id="0"/>
      <w:r w:rsidRPr="00FC540C">
        <w:t xml:space="preserve">, стихотворений, сказок, коротких рассказов и т. п.) и формирование </w:t>
      </w:r>
      <w:r w:rsidRPr="00FC540C">
        <w:br/>
        <w:t>умений самостоятельно воспроизводить эти тексты</w:t>
      </w:r>
      <w:r>
        <w:t xml:space="preserve"> </w:t>
      </w:r>
      <w:r w:rsidRPr="00FC540C">
        <w:t xml:space="preserve">, используя для этого невербальные и </w:t>
      </w:r>
      <w:r w:rsidRPr="00FC540C">
        <w:br/>
        <w:t xml:space="preserve">вербальные средства коммуникации.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t xml:space="preserve">        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 w:rsidRPr="00FC540C">
        <w:t xml:space="preserve">   </w:t>
      </w:r>
      <w:r>
        <w:t xml:space="preserve">      </w:t>
      </w:r>
      <w:r w:rsidRPr="00FC540C">
        <w:t xml:space="preserve">Программа учитывает особенности познавательной деятельности школьников с отклонениями в развитии.  Содержание учебного материала способствует умственному развитию, решает коррекционные и воспитательные задачи. При выборе методов и приёмов обучения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lastRenderedPageBreak/>
        <w:t xml:space="preserve">        </w:t>
      </w:r>
      <w:r w:rsidRPr="00FC540C">
        <w:t>Знания учащихся и умения практически применять их оцениваются по результатам индивидуального и фронтального опроса учащихся. Знания оцениваются в соответствии с двумя уровнями, предусмотренными программой.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 </w:t>
      </w:r>
      <w:r w:rsidRPr="00FC540C">
        <w:t>Оценка сформированных знаний и умений  осуществляется в соответствии со следующими группами учащихся: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 </w:t>
      </w:r>
      <w:r w:rsidRPr="00FC540C"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 (данный тип группы в данном классе отсутствует);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  </w:t>
      </w:r>
      <w:r w:rsidRPr="00FC540C"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предметно-практической;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 </w:t>
      </w:r>
      <w:r w:rsidRPr="00FC540C">
        <w:t xml:space="preserve"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</w:t>
      </w:r>
      <w:r w:rsidRPr="00FC540C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5C796F" w:rsidRPr="00FC540C" w:rsidRDefault="005C796F" w:rsidP="005C796F">
      <w:pPr>
        <w:spacing w:line="360" w:lineRule="auto"/>
        <w:ind w:right="57" w:firstLine="709"/>
        <w:jc w:val="both"/>
      </w:pPr>
      <w:r>
        <w:t xml:space="preserve">      </w:t>
      </w:r>
      <w:r w:rsidRPr="00FC540C">
        <w:t>Понижать уровень требований нужен только тогда, ко</w:t>
      </w:r>
      <w:r w:rsidRPr="00FC540C">
        <w:softHyphen/>
        <w:t>гда учитель использовал все возможные коррекционно-развивающие меры воздействия.</w:t>
      </w:r>
    </w:p>
    <w:p w:rsidR="00402212" w:rsidRDefault="005C796F" w:rsidP="005C796F">
      <w:pPr>
        <w:pStyle w:val="a3"/>
        <w:spacing w:before="0" w:beforeAutospacing="0" w:after="0" w:afterAutospacing="0" w:line="360" w:lineRule="auto"/>
        <w:ind w:right="57" w:firstLine="709"/>
        <w:jc w:val="both"/>
        <w:rPr>
          <w:b/>
        </w:rPr>
      </w:pPr>
      <w:r w:rsidRPr="00FC540C">
        <w:rPr>
          <w:b/>
        </w:rPr>
        <w:t xml:space="preserve">                    </w:t>
      </w:r>
    </w:p>
    <w:p w:rsidR="00402212" w:rsidRDefault="00402212" w:rsidP="00402212">
      <w:pPr>
        <w:pStyle w:val="a3"/>
        <w:spacing w:before="0" w:beforeAutospacing="0" w:after="0" w:afterAutospacing="0" w:line="360" w:lineRule="auto"/>
        <w:ind w:right="57" w:firstLine="709"/>
        <w:jc w:val="center"/>
        <w:rPr>
          <w:b/>
        </w:rPr>
      </w:pPr>
      <w:r>
        <w:rPr>
          <w:b/>
        </w:rPr>
        <w:t>Планируемые результаты:</w:t>
      </w:r>
    </w:p>
    <w:p w:rsidR="005C796F" w:rsidRPr="00FC540C" w:rsidRDefault="005C796F" w:rsidP="005C796F">
      <w:pPr>
        <w:pStyle w:val="a3"/>
        <w:spacing w:before="0" w:beforeAutospacing="0" w:after="0" w:afterAutospacing="0" w:line="360" w:lineRule="auto"/>
        <w:ind w:right="57" w:firstLine="709"/>
        <w:jc w:val="both"/>
      </w:pPr>
      <w:r>
        <w:t xml:space="preserve">        </w:t>
      </w:r>
      <w:r w:rsidRPr="00FC540C">
        <w:t xml:space="preserve">К концу учебного года обучающийся </w:t>
      </w:r>
      <w:r w:rsidRPr="00FC540C">
        <w:rPr>
          <w:b/>
        </w:rPr>
        <w:t>зна</w:t>
      </w:r>
      <w:r w:rsidR="00402212">
        <w:rPr>
          <w:b/>
        </w:rPr>
        <w:t>ет</w:t>
      </w:r>
      <w:r w:rsidRPr="00FC540C">
        <w:t xml:space="preserve">: названия частей тела, животных ( кошка, собака, медвежонок, лошадь), игрушек ( кукла, машинка), явлений природы (дождь, снег, листопад, ветер), родственных связей ( мама, папа, брат, сестра, бабушка, дедушка), помещений в квартире (кухня, спальня, ванная), мебели (стол, стул, диван, кровать, шкаф и др.), кухонной посуды (тарелка, блюдце, чашка, ложка, вилка, нож, кастрюля), бытовых приборов, учебных принадлежностей, мебели в классе (парта, доска), музыкальных инструментов (барабан, бубен), времён года, профессий (шофёр, кондуктор, врач), транспорта ( автобус, самолёт, поезд), птиц (воробей, ворона, ласточка).               </w:t>
      </w:r>
    </w:p>
    <w:p w:rsidR="005C796F" w:rsidRPr="00FC540C" w:rsidRDefault="005C796F" w:rsidP="005C796F">
      <w:pPr>
        <w:pStyle w:val="a3"/>
        <w:spacing w:before="0" w:beforeAutospacing="0" w:after="0" w:afterAutospacing="0" w:line="360" w:lineRule="auto"/>
        <w:ind w:right="57" w:firstLine="709"/>
        <w:jc w:val="both"/>
      </w:pPr>
      <w:r w:rsidRPr="00FC540C">
        <w:t xml:space="preserve"> К концу у</w:t>
      </w:r>
      <w:r w:rsidR="00402212">
        <w:t xml:space="preserve">чебного года обучающийся </w:t>
      </w:r>
      <w:r w:rsidRPr="00FC540C">
        <w:rPr>
          <w:b/>
        </w:rPr>
        <w:t>уме</w:t>
      </w:r>
      <w:r w:rsidR="00402212">
        <w:rPr>
          <w:b/>
        </w:rPr>
        <w:t>ет</w:t>
      </w:r>
      <w:r w:rsidRPr="00FC540C">
        <w:t xml:space="preserve">: </w:t>
      </w:r>
    </w:p>
    <w:p w:rsidR="005C796F" w:rsidRPr="00FC540C" w:rsidRDefault="005C796F" w:rsidP="005C796F">
      <w:pPr>
        <w:spacing w:line="360" w:lineRule="auto"/>
        <w:ind w:right="57"/>
      </w:pPr>
      <w:r w:rsidRPr="00FC540C">
        <w:t xml:space="preserve">- показать указательным жестом своё отражение в зеркале; </w:t>
      </w:r>
      <w:r w:rsidRPr="00FC540C">
        <w:br/>
        <w:t xml:space="preserve">- подражать выражению лица учителя; </w:t>
      </w:r>
      <w:r w:rsidRPr="00FC540C">
        <w:br/>
      </w:r>
      <w:r w:rsidRPr="00FC540C">
        <w:lastRenderedPageBreak/>
        <w:t xml:space="preserve">- двигаться по различным сенсорным дорожкам; </w:t>
      </w:r>
      <w:r w:rsidRPr="00FC540C">
        <w:br/>
        <w:t xml:space="preserve">- показывать части тела на себе и на фотографии; </w:t>
      </w:r>
      <w:r w:rsidRPr="00FC540C">
        <w:br/>
        <w:t xml:space="preserve">- имитировать в движении образы животных; </w:t>
      </w:r>
      <w:r w:rsidRPr="00FC540C">
        <w:br/>
        <w:t xml:space="preserve">- показывать картинки по указанию учителя; </w:t>
      </w:r>
      <w:r w:rsidRPr="00FC540C">
        <w:br/>
        <w:t>- находить игрушки по картинке;</w:t>
      </w:r>
    </w:p>
    <w:p w:rsidR="005C796F" w:rsidRPr="00FC540C" w:rsidRDefault="005C796F" w:rsidP="005C796F">
      <w:pPr>
        <w:spacing w:line="360" w:lineRule="auto"/>
        <w:ind w:right="57"/>
      </w:pPr>
      <w:r w:rsidRPr="00FC540C">
        <w:t>- повторять движения учителя;</w:t>
      </w:r>
    </w:p>
    <w:p w:rsidR="005C796F" w:rsidRPr="00FC540C" w:rsidRDefault="005C796F" w:rsidP="005C796F">
      <w:pPr>
        <w:spacing w:line="360" w:lineRule="auto"/>
        <w:ind w:right="57"/>
      </w:pPr>
      <w:r w:rsidRPr="00FC540C">
        <w:t>- составлять картины на заданную тему;</w:t>
      </w:r>
    </w:p>
    <w:p w:rsidR="005C796F" w:rsidRDefault="005C796F" w:rsidP="008516C0">
      <w:pPr>
        <w:spacing w:line="360" w:lineRule="auto"/>
        <w:ind w:right="57"/>
      </w:pPr>
      <w:r w:rsidRPr="00FC540C">
        <w:t xml:space="preserve">- имитировать движения учителя. </w:t>
      </w:r>
    </w:p>
    <w:p w:rsidR="005C796F" w:rsidRDefault="005C796F" w:rsidP="005C796F">
      <w:pPr>
        <w:spacing w:line="360" w:lineRule="auto"/>
        <w:ind w:right="57" w:firstLine="709"/>
        <w:jc w:val="both"/>
        <w:rPr>
          <w:b/>
        </w:rPr>
      </w:pPr>
      <w:r>
        <w:t xml:space="preserve">                                       </w:t>
      </w:r>
      <w:r w:rsidRPr="00FC540C">
        <w:rPr>
          <w:b/>
        </w:rPr>
        <w:t>Литература.</w:t>
      </w:r>
    </w:p>
    <w:p w:rsidR="008516C0" w:rsidRPr="00FC540C" w:rsidRDefault="008516C0" w:rsidP="008516C0">
      <w:pPr>
        <w:spacing w:line="360" w:lineRule="auto"/>
        <w:ind w:right="57" w:firstLine="709"/>
        <w:jc w:val="both"/>
      </w:pPr>
      <w:r>
        <w:rPr>
          <w:lang w:eastAsia="en-US"/>
        </w:rPr>
        <w:t>П</w:t>
      </w:r>
      <w:r w:rsidR="00D77976">
        <w:rPr>
          <w:lang w:eastAsia="en-US"/>
        </w:rPr>
        <w:t>рограмма</w:t>
      </w:r>
      <w:r w:rsidRPr="00FC540C">
        <w:rPr>
          <w:lang w:eastAsia="en-US"/>
        </w:rPr>
        <w:t xml:space="preserve">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2011г. </w:t>
      </w:r>
    </w:p>
    <w:p w:rsidR="008516C0" w:rsidRPr="00FC540C" w:rsidRDefault="008516C0" w:rsidP="005C796F">
      <w:pPr>
        <w:spacing w:line="360" w:lineRule="auto"/>
        <w:ind w:right="57" w:firstLine="709"/>
        <w:jc w:val="both"/>
        <w:rPr>
          <w:b/>
        </w:rPr>
      </w:pPr>
    </w:p>
    <w:p w:rsidR="001A5E40" w:rsidRDefault="001A5E40"/>
    <w:sectPr w:rsidR="001A5E40" w:rsidSect="00D6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796F"/>
    <w:rsid w:val="000F5A49"/>
    <w:rsid w:val="001A5E40"/>
    <w:rsid w:val="00402212"/>
    <w:rsid w:val="005C796F"/>
    <w:rsid w:val="008516C0"/>
    <w:rsid w:val="00C139B9"/>
    <w:rsid w:val="00D62574"/>
    <w:rsid w:val="00D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96F"/>
    <w:pPr>
      <w:spacing w:before="100" w:beforeAutospacing="1" w:after="100" w:afterAutospacing="1"/>
    </w:pPr>
  </w:style>
  <w:style w:type="character" w:styleId="a4">
    <w:name w:val="Strong"/>
    <w:qFormat/>
    <w:rsid w:val="005C796F"/>
    <w:rPr>
      <w:b/>
      <w:bCs/>
    </w:rPr>
  </w:style>
  <w:style w:type="character" w:styleId="a5">
    <w:name w:val="Hyperlink"/>
    <w:basedOn w:val="a0"/>
    <w:uiPriority w:val="99"/>
    <w:unhideWhenUsed/>
    <w:rsid w:val="005C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96F"/>
    <w:pPr>
      <w:spacing w:before="100" w:beforeAutospacing="1" w:after="100" w:afterAutospacing="1"/>
    </w:pPr>
  </w:style>
  <w:style w:type="character" w:styleId="a4">
    <w:name w:val="Strong"/>
    <w:qFormat/>
    <w:rsid w:val="005C796F"/>
    <w:rPr>
      <w:b/>
      <w:bCs/>
    </w:rPr>
  </w:style>
  <w:style w:type="character" w:styleId="a5">
    <w:name w:val="Hyperlink"/>
    <w:basedOn w:val="a0"/>
    <w:uiPriority w:val="99"/>
    <w:unhideWhenUsed/>
    <w:rsid w:val="005C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8</cp:revision>
  <dcterms:created xsi:type="dcterms:W3CDTF">2016-04-23T14:28:00Z</dcterms:created>
  <dcterms:modified xsi:type="dcterms:W3CDTF">2017-10-12T07:43:00Z</dcterms:modified>
</cp:coreProperties>
</file>