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P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1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D21674" w:rsidRP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1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«Альтернативное чтение»</w:t>
      </w: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D216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обучения </w:t>
      </w: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674" w:rsidRPr="00D21674" w:rsidRDefault="00D21674" w:rsidP="00D2167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D14E1" w:rsidRPr="007232FD" w:rsidRDefault="000D14E1" w:rsidP="0019592B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232FD">
        <w:rPr>
          <w:rStyle w:val="a5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D14E1" w:rsidRPr="00CD51E5" w:rsidRDefault="000D14E1" w:rsidP="001959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1E5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19592B">
        <w:rPr>
          <w:rFonts w:ascii="Times New Roman" w:hAnsi="Times New Roman"/>
          <w:sz w:val="24"/>
          <w:szCs w:val="24"/>
        </w:rPr>
        <w:t xml:space="preserve">- </w:t>
      </w:r>
      <w:r w:rsidRPr="00CD51E5">
        <w:rPr>
          <w:rFonts w:ascii="Times New Roman" w:hAnsi="Times New Roman"/>
          <w:sz w:val="24"/>
          <w:szCs w:val="24"/>
        </w:rPr>
        <w:t xml:space="preserve">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CD51E5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CD51E5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0D14E1" w:rsidRPr="00CD51E5" w:rsidRDefault="000D14E1" w:rsidP="0019592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</w:rPr>
        <w:t xml:space="preserve">Рабочая </w:t>
      </w:r>
      <w:r w:rsidR="00965CD1">
        <w:rPr>
          <w:rFonts w:ascii="Times New Roman" w:hAnsi="Times New Roman"/>
          <w:sz w:val="24"/>
          <w:szCs w:val="24"/>
        </w:rPr>
        <w:t>программа составлена на основе а</w:t>
      </w:r>
      <w:r w:rsidRPr="00CD51E5">
        <w:rPr>
          <w:rFonts w:ascii="Times New Roman" w:hAnsi="Times New Roman"/>
          <w:sz w:val="24"/>
          <w:szCs w:val="24"/>
        </w:rPr>
        <w:t>даптированной общео</w:t>
      </w:r>
      <w:r w:rsidRPr="00CD51E5">
        <w:rPr>
          <w:rFonts w:ascii="Times New Roman" w:hAnsi="Times New Roman"/>
          <w:sz w:val="24"/>
          <w:szCs w:val="24"/>
          <w:lang w:eastAsia="en-US"/>
        </w:rPr>
        <w:t>бразовательной программы ГБОУ школы № 657, учебног</w:t>
      </w:r>
      <w:r w:rsidR="00E44290" w:rsidRPr="00CD51E5">
        <w:rPr>
          <w:rFonts w:ascii="Times New Roman" w:hAnsi="Times New Roman"/>
          <w:sz w:val="24"/>
          <w:szCs w:val="24"/>
          <w:lang w:eastAsia="en-US"/>
        </w:rPr>
        <w:t xml:space="preserve">о плана ГБОУ школы № 657 </w:t>
      </w:r>
      <w:r w:rsidRPr="00CD51E5">
        <w:rPr>
          <w:rFonts w:ascii="Times New Roman" w:hAnsi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CD51E5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CD51E5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CD51E5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CD51E5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CD51E5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CD51E5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D51E5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CD51E5">
        <w:rPr>
          <w:rFonts w:ascii="Times New Roman" w:hAnsi="Times New Roman"/>
          <w:sz w:val="24"/>
          <w:szCs w:val="24"/>
          <w:lang w:eastAsia="en-US"/>
        </w:rPr>
        <w:t>. – СПб</w:t>
      </w:r>
      <w:r w:rsidR="002A6F7B" w:rsidRPr="00CD51E5">
        <w:rPr>
          <w:rFonts w:ascii="Times New Roman" w:hAnsi="Times New Roman"/>
          <w:sz w:val="24"/>
          <w:szCs w:val="24"/>
          <w:lang w:eastAsia="en-US"/>
        </w:rPr>
        <w:t xml:space="preserve">: ЦДК проф. </w:t>
      </w:r>
      <w:proofErr w:type="spellStart"/>
      <w:r w:rsidR="002A6F7B" w:rsidRPr="00CD51E5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2A6F7B" w:rsidRPr="00CD51E5">
        <w:rPr>
          <w:rFonts w:ascii="Times New Roman" w:hAnsi="Times New Roman"/>
          <w:sz w:val="24"/>
          <w:szCs w:val="24"/>
          <w:lang w:eastAsia="en-US"/>
        </w:rPr>
        <w:t>, 2011г</w:t>
      </w:r>
      <w:r w:rsidRPr="00CD51E5">
        <w:rPr>
          <w:rFonts w:ascii="Times New Roman" w:hAnsi="Times New Roman"/>
          <w:sz w:val="24"/>
          <w:szCs w:val="24"/>
          <w:lang w:eastAsia="en-US"/>
        </w:rPr>
        <w:t>.</w:t>
      </w:r>
    </w:p>
    <w:p w:rsidR="000D14E1" w:rsidRPr="00CD51E5" w:rsidRDefault="000D14E1" w:rsidP="00C003E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CD51E5">
        <w:rPr>
          <w:rFonts w:ascii="Times New Roman" w:hAnsi="Times New Roman"/>
          <w:b/>
          <w:sz w:val="24"/>
          <w:szCs w:val="24"/>
        </w:rPr>
        <w:t>Цель программы</w:t>
      </w:r>
    </w:p>
    <w:p w:rsidR="00054640" w:rsidRPr="00CD51E5" w:rsidRDefault="00054640" w:rsidP="00965CD1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color w:val="008000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обучения</w:t>
      </w:r>
      <w:r w:rsidRPr="00CD51E5">
        <w:rPr>
          <w:rFonts w:ascii="Times New Roman" w:eastAsia="Times New Roman" w:hAnsi="Times New Roman"/>
          <w:color w:val="008000"/>
          <w:sz w:val="24"/>
          <w:szCs w:val="24"/>
          <w:lang w:eastAsia="ru-RU"/>
        </w:rPr>
        <w:t xml:space="preserve"> –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доступным способам 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чтения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средств альтернативной коммуникации.</w:t>
      </w:r>
    </w:p>
    <w:p w:rsidR="00054640" w:rsidRPr="00CD51E5" w:rsidRDefault="00054640" w:rsidP="00965CD1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54640" w:rsidRPr="00CD51E5" w:rsidRDefault="00054640" w:rsidP="00965CD1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Образовательные задачи:</w:t>
      </w:r>
    </w:p>
    <w:p w:rsidR="00054640" w:rsidRPr="00CD51E5" w:rsidRDefault="00054640" w:rsidP="0019592B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0"/>
        <w:ind w:left="0" w:right="9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Создание условий для пробуждения речевой активности и использования усвоенного речевого материала в про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>цессе «чтения» в быту, на уроках, в играх, в самообслу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живании и в повседневной жизни.</w:t>
      </w:r>
    </w:p>
    <w:p w:rsidR="00054640" w:rsidRPr="00CD51E5" w:rsidRDefault="00054640" w:rsidP="0019592B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0"/>
        <w:ind w:left="0" w:right="6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первичных ценностных представлений о книгах и иллюстрациях, картинках и картинах.</w:t>
      </w:r>
    </w:p>
    <w:p w:rsidR="00054640" w:rsidRPr="00CD51E5" w:rsidRDefault="00054640" w:rsidP="0019592B">
      <w:pPr>
        <w:widowControl w:val="0"/>
        <w:numPr>
          <w:ilvl w:val="0"/>
          <w:numId w:val="10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0"/>
        <w:ind w:left="0" w:right="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Знакомство с жестовыми, жестово-графическими, изоб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  <w:t xml:space="preserve">разительными и другими средствами выразительности через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художественную литературу.</w:t>
      </w:r>
    </w:p>
    <w:p w:rsidR="00054640" w:rsidRPr="00CD51E5" w:rsidRDefault="00054640" w:rsidP="0019592B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after="0"/>
        <w:ind w:left="0" w:right="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Формирование умения задавать вопросы, строить простейшие сообщения и</w:t>
      </w:r>
      <w:r w:rsidRPr="00CD51E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br/>
        <w:t xml:space="preserve">побуждения 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 содержанию прочитанного или рас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сказанного.</w:t>
      </w:r>
    </w:p>
    <w:p w:rsidR="00054640" w:rsidRPr="00CD51E5" w:rsidRDefault="00054640" w:rsidP="0019592B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after="0"/>
        <w:ind w:left="0" w:right="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Формирование умения 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пересказывать прочитан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ное с помощью педагога.</w:t>
      </w:r>
    </w:p>
    <w:p w:rsidR="00054640" w:rsidRPr="00CD51E5" w:rsidRDefault="00054640" w:rsidP="0019592B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after="0"/>
        <w:ind w:left="0" w:right="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Знакомство с простыми по содержанию расска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CD51E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зами, историями, сказками, стихотворениями, разыгрывать их со</w:t>
      </w:r>
      <w:r w:rsidRPr="00CD51E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держание по ролям.</w:t>
      </w:r>
    </w:p>
    <w:p w:rsidR="00054640" w:rsidRPr="00CD51E5" w:rsidRDefault="00054640" w:rsidP="0019592B">
      <w:pPr>
        <w:widowControl w:val="0"/>
        <w:numPr>
          <w:ilvl w:val="0"/>
          <w:numId w:val="10"/>
        </w:numPr>
        <w:shd w:val="clear" w:color="auto" w:fill="FFFFFF"/>
        <w:tabs>
          <w:tab w:val="left" w:pos="691"/>
        </w:tabs>
        <w:suppressAutoHyphens w:val="0"/>
        <w:autoSpaceDE w:val="0"/>
        <w:autoSpaceDN w:val="0"/>
        <w:adjustRightInd w:val="0"/>
        <w:spacing w:after="0"/>
        <w:ind w:left="0" w:right="6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спользование в процессе «чтения» «комментированное» рисование для лучшего понимания содержания лите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ратурных произведений.</w:t>
      </w:r>
    </w:p>
    <w:p w:rsidR="00054640" w:rsidRPr="00CD51E5" w:rsidRDefault="00054640" w:rsidP="0019592B">
      <w:pPr>
        <w:numPr>
          <w:ilvl w:val="0"/>
          <w:numId w:val="10"/>
        </w:numPr>
        <w:suppressAutoHyphens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Формирование </w:t>
      </w:r>
      <w:r w:rsidRPr="00CD51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предметных и предметно-игровых действий, способности к коллективной деятельности.</w:t>
      </w:r>
    </w:p>
    <w:p w:rsidR="00054640" w:rsidRPr="00CD51E5" w:rsidRDefault="00054640" w:rsidP="0019592B">
      <w:pPr>
        <w:numPr>
          <w:ilvl w:val="0"/>
          <w:numId w:val="10"/>
        </w:numPr>
        <w:suppressAutoHyphens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простейших умений звукового анализа, синтеза.</w:t>
      </w:r>
    </w:p>
    <w:p w:rsidR="00054640" w:rsidRPr="00CD51E5" w:rsidRDefault="00054640" w:rsidP="0019592B">
      <w:pPr>
        <w:numPr>
          <w:ilvl w:val="0"/>
          <w:numId w:val="10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Обучение самостоятельному чтению букв, слогов.</w:t>
      </w:r>
    </w:p>
    <w:p w:rsidR="00054640" w:rsidRPr="00CD51E5" w:rsidRDefault="00054640" w:rsidP="00965CD1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CD51E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</w:t>
      </w:r>
      <w:r w:rsidRPr="00CD51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Развивающие задачи</w:t>
      </w:r>
      <w:r w:rsidRPr="00CD51E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:</w:t>
      </w:r>
    </w:p>
    <w:p w:rsidR="00054640" w:rsidRPr="00CD51E5" w:rsidRDefault="00054640" w:rsidP="0019592B">
      <w:pPr>
        <w:numPr>
          <w:ilvl w:val="0"/>
          <w:numId w:val="11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Развитие памяти, мышления, внимания и других психических процессов.</w:t>
      </w:r>
    </w:p>
    <w:p w:rsidR="00054640" w:rsidRPr="00CD51E5" w:rsidRDefault="00054640" w:rsidP="0019592B">
      <w:pPr>
        <w:numPr>
          <w:ilvl w:val="0"/>
          <w:numId w:val="11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Развитие речи и познавательной деятельности за счет уточнения и расширения представлений об окружающей действительности.</w:t>
      </w:r>
    </w:p>
    <w:p w:rsidR="00054640" w:rsidRPr="00CD51E5" w:rsidRDefault="00054640" w:rsidP="0019592B">
      <w:pPr>
        <w:numPr>
          <w:ilvl w:val="0"/>
          <w:numId w:val="11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Развитие артикуляторной моторики, слухового внимания.</w:t>
      </w:r>
    </w:p>
    <w:p w:rsidR="00054640" w:rsidRPr="00CD51E5" w:rsidRDefault="00054640" w:rsidP="0019592B">
      <w:pPr>
        <w:numPr>
          <w:ilvl w:val="0"/>
          <w:numId w:val="11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Расширение словарного запаса, связанного с со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держанием эмоционального, бытового, предметного, игрового, трудового опыта в процессе «чтения».</w:t>
      </w:r>
    </w:p>
    <w:p w:rsidR="00054640" w:rsidRPr="00CD51E5" w:rsidRDefault="00054640" w:rsidP="0019592B">
      <w:pPr>
        <w:numPr>
          <w:ilvl w:val="0"/>
          <w:numId w:val="11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Развитие коммуникативной функции речи.</w:t>
      </w:r>
    </w:p>
    <w:p w:rsidR="00054640" w:rsidRPr="00CD51E5" w:rsidRDefault="00054640" w:rsidP="0019592B">
      <w:pPr>
        <w:numPr>
          <w:ilvl w:val="0"/>
          <w:numId w:val="11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Развитие фразовой и связной речи.</w:t>
      </w:r>
    </w:p>
    <w:p w:rsidR="00054640" w:rsidRPr="00CD51E5" w:rsidRDefault="00054640" w:rsidP="00965CD1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CD51E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</w:t>
      </w:r>
      <w:r w:rsidRPr="00CD51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Воспитательные задачи</w:t>
      </w:r>
      <w:r w:rsidRPr="00CD51E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:</w:t>
      </w:r>
    </w:p>
    <w:p w:rsidR="00054640" w:rsidRPr="00CD51E5" w:rsidRDefault="00054640" w:rsidP="0019592B">
      <w:pPr>
        <w:numPr>
          <w:ilvl w:val="0"/>
          <w:numId w:val="32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к художественной литературе.</w:t>
      </w:r>
    </w:p>
    <w:p w:rsidR="00054640" w:rsidRPr="00CD51E5" w:rsidRDefault="00054640" w:rsidP="0019592B">
      <w:pPr>
        <w:widowControl w:val="0"/>
        <w:numPr>
          <w:ilvl w:val="0"/>
          <w:numId w:val="32"/>
        </w:numPr>
        <w:shd w:val="clear" w:color="auto" w:fill="FFFFFF"/>
        <w:tabs>
          <w:tab w:val="left" w:pos="686"/>
        </w:tabs>
        <w:suppressAutoHyphens w:val="0"/>
        <w:autoSpaceDE w:val="0"/>
        <w:autoSpaceDN w:val="0"/>
        <w:adjustRightInd w:val="0"/>
        <w:spacing w:after="0"/>
        <w:ind w:left="0" w:right="1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Привитие интереса к чтению как визуальному и аудиальному процессу.</w:t>
      </w:r>
    </w:p>
    <w:p w:rsidR="00054640" w:rsidRDefault="00054640" w:rsidP="0019592B">
      <w:pPr>
        <w:numPr>
          <w:ilvl w:val="0"/>
          <w:numId w:val="32"/>
        </w:numPr>
        <w:suppressAutoHyphens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Воспитание нравственных качеств личности, усвоение нравственных ценностей, содержащихся в художественном произведении.</w:t>
      </w:r>
    </w:p>
    <w:p w:rsidR="00580FFC" w:rsidRPr="00580FFC" w:rsidRDefault="00580FFC" w:rsidP="00580FFC">
      <w:pPr>
        <w:suppressAutoHyphens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FFC">
        <w:rPr>
          <w:rFonts w:ascii="Times New Roman" w:hAnsi="Times New Roman"/>
          <w:sz w:val="24"/>
          <w:szCs w:val="24"/>
        </w:rPr>
        <w:t>Согласно Уставу ГБОУ школы № 657 Приморского района СПб (утверждённому Распоряжением КО), по решению Педагогического совета школы текущий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580FFC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</w:t>
      </w:r>
      <w:proofErr w:type="spellStart"/>
      <w:r w:rsidRPr="00580FFC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580FFC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(уровня развития речи и т.п.).</w:t>
      </w:r>
    </w:p>
    <w:p w:rsidR="00E17BF0" w:rsidRPr="00CD51E5" w:rsidRDefault="00E17BF0" w:rsidP="00AC524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D51E5">
        <w:rPr>
          <w:rFonts w:ascii="Times New Roman" w:hAnsi="Times New Roman"/>
          <w:b/>
          <w:sz w:val="24"/>
          <w:szCs w:val="24"/>
        </w:rPr>
        <w:t>Общая х</w:t>
      </w:r>
      <w:r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E17BF0" w:rsidRPr="00CD51E5" w:rsidRDefault="00E17BF0" w:rsidP="00E17BF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значительных ограничений вербальной коммуникации учащийся с умеренной умственной отсталостью оказываются в большой зависимости от коммуникативных партнеров, поэтому так важно научить его альтернативным приемам работы с различными видами доступной информации. Предмет «Альтернативное чтение» предполагает обучение учащихся с умеренной умственной отсталостью следующим вариантам «чтения»: </w:t>
      </w:r>
    </w:p>
    <w:p w:rsidR="00E17BF0" w:rsidRPr="00CD51E5" w:rsidRDefault="00E17BF0" w:rsidP="00E17BF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- «чтение» телесных и мимических движений; «чтение» жестов; </w:t>
      </w:r>
    </w:p>
    <w:p w:rsidR="00E17BF0" w:rsidRPr="00CD51E5" w:rsidRDefault="00E17BF0" w:rsidP="00E17BF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- «чтение» изображений на картинках и картинах; </w:t>
      </w:r>
    </w:p>
    <w:p w:rsidR="00E17BF0" w:rsidRPr="00CD51E5" w:rsidRDefault="00E17BF0" w:rsidP="00E17BF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- «ауди</w:t>
      </w:r>
      <w:r w:rsidR="00C003E9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альное чтение»: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слушание аудиокниг; </w:t>
      </w:r>
    </w:p>
    <w:p w:rsidR="00E17BF0" w:rsidRPr="00CD51E5" w:rsidRDefault="00E17BF0" w:rsidP="00E17BF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- «чтение видеоизображений» (изображений на </w:t>
      </w:r>
      <w:r w:rsidRPr="00CD51E5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-дисках, видеофильмов: мультфильмов, документальных фильмов о природе, животных, фрагментов художественных фильмов и т. п.); </w:t>
      </w:r>
    </w:p>
    <w:p w:rsidR="00E17BF0" w:rsidRPr="00CD51E5" w:rsidRDefault="00C003E9" w:rsidP="00E17BF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«чтение» пиктограмм; </w:t>
      </w:r>
      <w:r w:rsidR="00E17BF0" w:rsidRPr="00CD51E5">
        <w:rPr>
          <w:rFonts w:ascii="Times New Roman" w:eastAsia="Times New Roman" w:hAnsi="Times New Roman"/>
          <w:sz w:val="24"/>
          <w:szCs w:val="24"/>
          <w:lang w:eastAsia="ru-RU"/>
        </w:rPr>
        <w:t>глобальное чтение; чтение букв, цифр и других знаков; чтение по складам и т. п.</w:t>
      </w:r>
    </w:p>
    <w:p w:rsidR="00E17BF0" w:rsidRDefault="00E17BF0" w:rsidP="00E17BF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Такое широкое понимание «чтения» и в соответствии с этим обучение кодированию и декодированию визуальной и аудиальной информации способствует развитию социально-бытовой ориентировки учащихся.</w:t>
      </w:r>
      <w:r w:rsidRPr="00CD51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Предмет «Альтернативное чтение» интегрируется с предметами «Развитие речи и окружающий мир», «Графика и письмо», «Здоровье и ОБЖ», а также различными направлениями коррекционно-адаптационной работы. Он тесно связан с логопедической работой с учащимися с умеренной умственной отсталостью.</w:t>
      </w:r>
    </w:p>
    <w:p w:rsidR="00AC5240" w:rsidRPr="00CD51E5" w:rsidRDefault="00AC5240" w:rsidP="00AC52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формой обучения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1E5">
        <w:rPr>
          <w:rFonts w:ascii="Times New Roman" w:hAnsi="Times New Roman"/>
          <w:sz w:val="24"/>
          <w:szCs w:val="24"/>
          <w:lang w:eastAsia="en-US"/>
        </w:rPr>
        <w:t xml:space="preserve">является урок-занятие.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</w:t>
      </w:r>
      <w:r w:rsidRPr="00CD51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формы и методы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– это практические упражнения, рассматривание картин, зарисовки в тетрадях, дидактические игры, беседы, чтение стихов, рассказов, пословиц и поговорок; экскурсии. </w:t>
      </w:r>
    </w:p>
    <w:p w:rsidR="00AC5240" w:rsidRPr="00CD51E5" w:rsidRDefault="00AC5240" w:rsidP="00AC524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всех уроках используются </w:t>
      </w:r>
      <w:r w:rsidRPr="00CD51E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принципы</w:t>
      </w:r>
      <w:r w:rsidRPr="00CD51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наглядности, доступности, практической и коррекционной направленности. </w:t>
      </w:r>
    </w:p>
    <w:p w:rsidR="00AC5240" w:rsidRPr="00CD51E5" w:rsidRDefault="00AC5240" w:rsidP="00AC524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 xml:space="preserve">Ведущей формой работы учителя с учащимися на уроке является фронтальная работа при осуществлении дифференцированного и индивидуального подхода. </w:t>
      </w:r>
    </w:p>
    <w:p w:rsidR="00AC5240" w:rsidRDefault="00AC5240" w:rsidP="00AC524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Индивид</w:t>
      </w:r>
      <w:r w:rsidR="00045CEE">
        <w:rPr>
          <w:rFonts w:ascii="Times New Roman" w:eastAsia="Times New Roman" w:hAnsi="Times New Roman"/>
          <w:sz w:val="24"/>
          <w:szCs w:val="24"/>
          <w:lang w:eastAsia="ru-RU"/>
        </w:rPr>
        <w:t xml:space="preserve">уальный подход, осуществляемый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учителем на уроках альтернативного чтения необходимо сочетать с фронтальными приемами работы со всем классом.</w:t>
      </w:r>
    </w:p>
    <w:p w:rsidR="00AC5240" w:rsidRDefault="00AC5240" w:rsidP="00E17BF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EE" w:rsidRPr="00CD51E5" w:rsidRDefault="000F6EEE" w:rsidP="00294B7D">
      <w:pPr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CD51E5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0F6EEE" w:rsidRPr="00CD51E5" w:rsidRDefault="000F6EEE" w:rsidP="000F6EEE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«Чтение » телесных и мимических движений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F6EEE" w:rsidRPr="00CD51E5" w:rsidRDefault="000F6EEE" w:rsidP="000F6EEE">
      <w:pPr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1E5">
        <w:rPr>
          <w:rFonts w:ascii="Times New Roman" w:hAnsi="Times New Roman"/>
          <w:bCs/>
          <w:sz w:val="24"/>
          <w:szCs w:val="24"/>
          <w:lang w:eastAsia="en-US"/>
        </w:rPr>
        <w:t>Закрепление умения выполнять упражнения на движение мимической мускулатуры. Упражнения для губ и языка. Игры-имитации, сопровождаемые текстом песенок и потешек.  Двигательные упражнения на подражание. Чтение движения в подвижных играх.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Упражнение по подражанию  на движение мимической мускулатуры. Выработка динамической координации движений по подражанию. Игры имитации на передачу различных движений. Игры – драматизации.</w:t>
      </w:r>
      <w:r w:rsidRPr="00CD51E5">
        <w:rPr>
          <w:rFonts w:ascii="Cambria Math" w:eastAsia="Times New Roman" w:hAnsi="Cambria Math"/>
          <w:sz w:val="24"/>
          <w:szCs w:val="24"/>
          <w:lang w:eastAsia="ru-RU"/>
        </w:rPr>
        <w:t>​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CD51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F6EEE" w:rsidRPr="00CD51E5" w:rsidRDefault="000F6EEE" w:rsidP="000F6EEE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«Чтение» изображений на картинках и пиктограммах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F6EEE" w:rsidRPr="00CD51E5" w:rsidRDefault="000F6EEE" w:rsidP="000F6EEE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Аудиальные и визуальные упражнения с использованием картинок, предметов: «Слушай и выполняй движения», «Рассмотри, слушай и показывай картинку», «Называй, а я показываю». Работа с пиктограммами «школьные предметы», «животные», «растения», «жилище человека». Совместное рассматривание картинок с доступным содержанием (иллюстрации к сказкам, природа, животные, прогулки в разное время года). Разыгрывание содержания картин с использованием театра. «Чтение» сигналов светофора, дорожных знаков (ПДД). Создание игровых ситуаций: «Узнай сказку, стишок по иллюстрациям». Обыгрывание ситуаций. Создание тематических пиктографических стендов о еде, режиме дня и др. Рассматривание картинок, картин и пиктограмм. Просмотр мультфильмов, сказок и их обсуждение. Обогащение представлений о признаках времён года; узнавание их в видеосюжетах. Ответы на вопросы по содержанию просмотренного видеоряда. Выделение главных героев и их характеров.</w:t>
      </w:r>
    </w:p>
    <w:p w:rsidR="000F6EEE" w:rsidRPr="000F6EEE" w:rsidRDefault="000F6EEE" w:rsidP="000F6EEE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«Аудиальное чтение»</w:t>
      </w:r>
    </w:p>
    <w:p w:rsidR="000F6EEE" w:rsidRPr="00CD51E5" w:rsidRDefault="000F6EEE" w:rsidP="000F6EEE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Слушание аудиокассет и узнавание звуков природы, улицы, голосов. Слушание музыкальных инструментов. Упражнения на развитие слухового и зрительного восприятия, движения, вокализации. Формирование слухового внимания на сигнал. Чтение произведений и обучение </w:t>
      </w:r>
      <w:proofErr w:type="spellStart"/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договариванию</w:t>
      </w:r>
      <w:proofErr w:type="spellEnd"/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 стихов, сказок с последующим самостоятельным рассказыванием. Игры на узнавание и изображение персонажей прочитанного. Слушание аудиокниг, прослушивание сказок (пластинки, CD-диски). Разыгрывание сказочных ситуаций, проведение театрализованных игр. Слушание рассказов и сказок в устной передаче учителя. Пересказ сказок и коротких рассказов с помощью учителя по иллюстрациям и вопросам. Организованное участие детей в общей беседе по содержанию прослушанного текста. Слушание стихотворений о временах года, о жизни животных, о растениях в конкретный  временной период, о праздничных датах. Заучивание коротких четверостиший с опорой на иллюстрации и </w:t>
      </w:r>
      <w:proofErr w:type="spellStart"/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мнемотаблицы</w:t>
      </w:r>
      <w:proofErr w:type="spellEnd"/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. Слушание музыкальных произведений о временах года. Формирование умения слушать музыку до конца. Воспитание у детей чувства прекрасного. Рассматривание иллюстраций и картин о временах года во время прослушивания пьес. Рисование своего настроения под музыку.</w:t>
      </w:r>
    </w:p>
    <w:p w:rsidR="000F6EEE" w:rsidRPr="00CD51E5" w:rsidRDefault="000F6EEE" w:rsidP="000F6EEE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D5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 букв и слогов (глобальное чтение)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F4406" w:rsidRPr="00C003E9" w:rsidRDefault="000F6EEE" w:rsidP="00C003E9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и упражнения на развитие слухового восприятия. </w:t>
      </w:r>
      <w:proofErr w:type="spellStart"/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Артикулирование</w:t>
      </w:r>
      <w:proofErr w:type="spellEnd"/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>, узнавание и воспроизведение изученных гласных. Узнавание и нахождение заданной буквы, картинки с изображением предмета среди других. Составление простейших слогов, слов, «чтение». «Чтение» изображений на картинках, рассматривание иллюстраций. Работа с карточками. Упражнения в соотнесении предмета, картинки, пиктограммы и карточки со словом.</w:t>
      </w:r>
      <w:r w:rsidRPr="00CD51E5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новых букв и звуков. Умение слышать нужный звук в слове. Выделение первого звука в слове. Развитие слухового восприятия. </w:t>
      </w:r>
      <w:r w:rsidRPr="00CD51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Выделение из слов некоторых гласных и согласных звуков. Различение звуков в словах. Знакомство с гласными и согласными звуками. Определение местонахождения звуков в словах (в начале или в конце). Деление простых по структуре слов на слоги. Чтение составленных слогов с протяжным произношением.</w:t>
      </w:r>
    </w:p>
    <w:p w:rsidR="00D447CF" w:rsidRPr="00CD51E5" w:rsidRDefault="00ED63EE" w:rsidP="000F6EEE">
      <w:pPr>
        <w:shd w:val="clear" w:color="auto" w:fill="FFFFFF"/>
        <w:spacing w:before="240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CD51E5">
        <w:rPr>
          <w:rFonts w:ascii="Times New Roman" w:hAnsi="Times New Roman"/>
          <w:b/>
          <w:kern w:val="24"/>
          <w:sz w:val="24"/>
          <w:szCs w:val="24"/>
        </w:rPr>
        <w:t>П</w:t>
      </w:r>
      <w:r w:rsidR="00C003E9">
        <w:rPr>
          <w:rFonts w:ascii="Times New Roman" w:hAnsi="Times New Roman"/>
          <w:b/>
          <w:kern w:val="24"/>
          <w:sz w:val="24"/>
          <w:szCs w:val="24"/>
        </w:rPr>
        <w:t>редполагаемые резул</w:t>
      </w:r>
      <w:r w:rsidRPr="00CD51E5">
        <w:rPr>
          <w:rFonts w:ascii="Times New Roman" w:hAnsi="Times New Roman"/>
          <w:b/>
          <w:kern w:val="24"/>
          <w:sz w:val="24"/>
          <w:szCs w:val="24"/>
        </w:rPr>
        <w:t>ьтаты освоения программы</w:t>
      </w:r>
    </w:p>
    <w:p w:rsidR="00965CD1" w:rsidRDefault="00D447CF" w:rsidP="00965C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1E5">
        <w:rPr>
          <w:rFonts w:ascii="Times New Roman" w:hAnsi="Times New Roman"/>
          <w:sz w:val="24"/>
          <w:szCs w:val="24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</w:t>
      </w:r>
      <w:r w:rsidR="008E7E9A">
        <w:rPr>
          <w:rFonts w:ascii="Times New Roman" w:hAnsi="Times New Roman"/>
          <w:sz w:val="24"/>
          <w:szCs w:val="24"/>
        </w:rPr>
        <w:t>ченную способность к восприятию</w:t>
      </w:r>
      <w:r w:rsidRPr="00CD51E5">
        <w:rPr>
          <w:rFonts w:ascii="Times New Roman" w:hAnsi="Times New Roman"/>
          <w:sz w:val="24"/>
          <w:szCs w:val="24"/>
        </w:rPr>
        <w:t xml:space="preserve"> и воспроизведению полученных сведений.  Увеличение знан</w:t>
      </w:r>
      <w:r w:rsidR="00965CD1">
        <w:rPr>
          <w:rFonts w:ascii="Times New Roman" w:hAnsi="Times New Roman"/>
          <w:sz w:val="24"/>
          <w:szCs w:val="24"/>
        </w:rPr>
        <w:t>ий, умений и навыков может идти</w:t>
      </w:r>
      <w:r w:rsidRPr="00CD51E5">
        <w:rPr>
          <w:rFonts w:ascii="Times New Roman" w:hAnsi="Times New Roman"/>
          <w:sz w:val="24"/>
          <w:szCs w:val="24"/>
        </w:rPr>
        <w:t xml:space="preserve"> как за счет увеличения объема получаемой информации, так и за счет самостоятельности вып</w:t>
      </w:r>
      <w:r w:rsidR="00965CD1">
        <w:rPr>
          <w:rFonts w:ascii="Times New Roman" w:hAnsi="Times New Roman"/>
          <w:sz w:val="24"/>
          <w:szCs w:val="24"/>
        </w:rPr>
        <w:t>олнения предлагаемых заданий:</w:t>
      </w:r>
    </w:p>
    <w:p w:rsidR="00965CD1" w:rsidRDefault="00BF7DB2" w:rsidP="00965CD1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>В</w:t>
      </w:r>
      <w:r w:rsidR="007232FD" w:rsidRPr="00CD51E5">
        <w:rPr>
          <w:rFonts w:ascii="Times New Roman" w:hAnsi="Times New Roman"/>
          <w:sz w:val="24"/>
          <w:szCs w:val="24"/>
          <w:lang w:eastAsia="en-US"/>
        </w:rPr>
        <w:t xml:space="preserve">ыполнять </w:t>
      </w:r>
      <w:r w:rsidRPr="00CD51E5">
        <w:rPr>
          <w:rFonts w:ascii="Times New Roman" w:hAnsi="Times New Roman"/>
          <w:sz w:val="24"/>
          <w:szCs w:val="24"/>
          <w:lang w:eastAsia="en-US"/>
        </w:rPr>
        <w:t>визуальные упражнения с предметами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F7DB2" w:rsidRPr="00CD51E5" w:rsidRDefault="00BF7DB2" w:rsidP="00965C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CD51E5">
        <w:rPr>
          <w:rFonts w:ascii="Times New Roman" w:hAnsi="Times New Roman"/>
          <w:sz w:val="24"/>
          <w:szCs w:val="24"/>
          <w:lang w:eastAsia="en-US"/>
        </w:rPr>
        <w:t>частвовать в разыгрывании содержания картин</w:t>
      </w:r>
    </w:p>
    <w:p w:rsidR="00BF7DB2" w:rsidRPr="00CD51E5" w:rsidRDefault="00BF7DB2" w:rsidP="0019592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CD51E5">
        <w:rPr>
          <w:rFonts w:ascii="Times New Roman" w:hAnsi="Times New Roman"/>
          <w:sz w:val="24"/>
          <w:szCs w:val="24"/>
          <w:lang w:eastAsia="en-US"/>
        </w:rPr>
        <w:t>меть работать с пиктограммами</w:t>
      </w:r>
    </w:p>
    <w:p w:rsidR="00BF7DB2" w:rsidRPr="00CD51E5" w:rsidRDefault="00BF7DB2" w:rsidP="0019592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CD51E5">
        <w:rPr>
          <w:rFonts w:ascii="Times New Roman" w:hAnsi="Times New Roman"/>
          <w:sz w:val="24"/>
          <w:szCs w:val="24"/>
          <w:lang w:eastAsia="en-US"/>
        </w:rPr>
        <w:t>азличать звуки природы</w:t>
      </w:r>
    </w:p>
    <w:p w:rsidR="00BF7DB2" w:rsidRPr="00CD51E5" w:rsidRDefault="00BF7DB2" w:rsidP="0019592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965CD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>С</w:t>
      </w:r>
      <w:r w:rsidR="008E7E9A">
        <w:rPr>
          <w:rFonts w:ascii="Times New Roman" w:hAnsi="Times New Roman"/>
          <w:sz w:val="24"/>
          <w:szCs w:val="24"/>
          <w:lang w:eastAsia="en-US"/>
        </w:rPr>
        <w:t>оставлять</w:t>
      </w:r>
      <w:r w:rsidRPr="00CD51E5">
        <w:rPr>
          <w:rFonts w:ascii="Times New Roman" w:hAnsi="Times New Roman"/>
          <w:sz w:val="24"/>
          <w:szCs w:val="24"/>
          <w:lang w:eastAsia="en-US"/>
        </w:rPr>
        <w:t xml:space="preserve"> слоги, читать их</w:t>
      </w:r>
    </w:p>
    <w:p w:rsidR="00BF7DB2" w:rsidRPr="00CD51E5" w:rsidRDefault="00BF7DB2" w:rsidP="0019592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CD51E5">
        <w:rPr>
          <w:rFonts w:ascii="Times New Roman" w:hAnsi="Times New Roman"/>
          <w:sz w:val="24"/>
          <w:szCs w:val="24"/>
          <w:lang w:eastAsia="en-US"/>
        </w:rPr>
        <w:t>ыполнять простейший звукобуквенный анализ</w:t>
      </w:r>
    </w:p>
    <w:p w:rsidR="00BF7DB2" w:rsidRPr="00CD51E5" w:rsidRDefault="00BF7DB2" w:rsidP="0019592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CD51E5">
        <w:rPr>
          <w:rFonts w:ascii="Times New Roman" w:hAnsi="Times New Roman"/>
          <w:sz w:val="24"/>
          <w:szCs w:val="24"/>
          <w:lang w:eastAsia="en-US"/>
        </w:rPr>
        <w:t>бразовывать открытые и закрытые слоги, слова</w:t>
      </w:r>
    </w:p>
    <w:p w:rsidR="00BF7DB2" w:rsidRPr="00CD51E5" w:rsidRDefault="00BF7DB2" w:rsidP="0019592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Ч</w:t>
      </w:r>
      <w:r w:rsidRPr="00CD51E5">
        <w:rPr>
          <w:rFonts w:ascii="Times New Roman" w:hAnsi="Times New Roman"/>
          <w:sz w:val="24"/>
          <w:szCs w:val="24"/>
          <w:lang w:eastAsia="en-US"/>
        </w:rPr>
        <w:t>итать слоги и слова</w:t>
      </w:r>
    </w:p>
    <w:p w:rsidR="00BF7DB2" w:rsidRPr="00CD51E5" w:rsidRDefault="00BF7DB2" w:rsidP="0019592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CD51E5">
        <w:rPr>
          <w:rFonts w:ascii="Times New Roman" w:hAnsi="Times New Roman"/>
          <w:sz w:val="24"/>
          <w:szCs w:val="24"/>
          <w:lang w:eastAsia="en-US"/>
        </w:rPr>
        <w:t>оотносить звук и букву</w:t>
      </w:r>
    </w:p>
    <w:p w:rsidR="00BF7DB2" w:rsidRPr="00CD51E5" w:rsidRDefault="00BF7DB2" w:rsidP="0019592B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51E5">
        <w:rPr>
          <w:rFonts w:ascii="Times New Roman" w:hAnsi="Times New Roman"/>
          <w:sz w:val="24"/>
          <w:szCs w:val="24"/>
          <w:lang w:eastAsia="en-US"/>
        </w:rPr>
        <w:t>-</w:t>
      </w:r>
      <w:r w:rsidR="007E7817" w:rsidRPr="00CD51E5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="008E7E9A">
        <w:rPr>
          <w:rFonts w:ascii="Times New Roman" w:hAnsi="Times New Roman"/>
          <w:sz w:val="24"/>
          <w:szCs w:val="24"/>
          <w:lang w:eastAsia="en-US"/>
        </w:rPr>
        <w:t>оставлять</w:t>
      </w:r>
      <w:r w:rsidRPr="00CD51E5">
        <w:rPr>
          <w:rFonts w:ascii="Times New Roman" w:hAnsi="Times New Roman"/>
          <w:sz w:val="24"/>
          <w:szCs w:val="24"/>
          <w:lang w:eastAsia="en-US"/>
        </w:rPr>
        <w:t xml:space="preserve"> предложения</w:t>
      </w:r>
    </w:p>
    <w:p w:rsidR="000D14E1" w:rsidRDefault="000D14E1" w:rsidP="00965CD1">
      <w:pPr>
        <w:suppressAutoHyphens w:val="0"/>
        <w:spacing w:after="0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CD51E5">
        <w:rPr>
          <w:rFonts w:ascii="Times New Roman" w:hAnsi="Times New Roman"/>
          <w:kern w:val="24"/>
          <w:sz w:val="24"/>
          <w:szCs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</w:t>
      </w:r>
      <w:r w:rsidR="00C52F8D">
        <w:rPr>
          <w:rFonts w:ascii="Times New Roman" w:hAnsi="Times New Roman"/>
          <w:kern w:val="24"/>
          <w:sz w:val="24"/>
          <w:szCs w:val="24"/>
        </w:rPr>
        <w:t xml:space="preserve">, </w:t>
      </w:r>
      <w:r w:rsidRPr="00CD51E5">
        <w:rPr>
          <w:rFonts w:ascii="Times New Roman" w:hAnsi="Times New Roman"/>
          <w:kern w:val="24"/>
          <w:sz w:val="24"/>
          <w:szCs w:val="24"/>
        </w:rPr>
        <w:t>распределения содержания программы, исходя из психофизиологических особенностей класса.</w:t>
      </w:r>
    </w:p>
    <w:p w:rsidR="00246A97" w:rsidRPr="0019304A" w:rsidRDefault="00246A97" w:rsidP="001930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1E5">
        <w:rPr>
          <w:rFonts w:ascii="Times New Roman" w:hAnsi="Times New Roman"/>
          <w:sz w:val="24"/>
          <w:szCs w:val="24"/>
        </w:rPr>
        <w:t>Предмет «Ал</w:t>
      </w:r>
      <w:r w:rsidR="00965CD1">
        <w:rPr>
          <w:rFonts w:ascii="Times New Roman" w:hAnsi="Times New Roman"/>
          <w:sz w:val="24"/>
          <w:szCs w:val="24"/>
        </w:rPr>
        <w:t>ьтернативное чтение» включён</w:t>
      </w:r>
      <w:r w:rsidRPr="00CD51E5">
        <w:rPr>
          <w:rFonts w:ascii="Times New Roman" w:hAnsi="Times New Roman"/>
          <w:sz w:val="24"/>
          <w:szCs w:val="24"/>
        </w:rPr>
        <w:t xml:space="preserve"> к</w:t>
      </w:r>
      <w:r w:rsidR="00965CD1">
        <w:rPr>
          <w:rFonts w:ascii="Times New Roman" w:hAnsi="Times New Roman"/>
          <w:sz w:val="24"/>
          <w:szCs w:val="24"/>
        </w:rPr>
        <w:t>ак обязательный учебный предмет</w:t>
      </w:r>
      <w:r w:rsidRPr="00CD51E5">
        <w:rPr>
          <w:rFonts w:ascii="Times New Roman" w:hAnsi="Times New Roman"/>
          <w:sz w:val="24"/>
          <w:szCs w:val="24"/>
        </w:rPr>
        <w:t xml:space="preserve"> в Учебный план (</w:t>
      </w:r>
      <w:r w:rsidRPr="00CD51E5">
        <w:rPr>
          <w:rFonts w:ascii="Times New Roman" w:hAnsi="Times New Roman"/>
          <w:sz w:val="24"/>
          <w:szCs w:val="24"/>
          <w:lang w:val="en-US"/>
        </w:rPr>
        <w:t>II</w:t>
      </w:r>
      <w:r w:rsidRPr="00CD51E5">
        <w:rPr>
          <w:rFonts w:ascii="Times New Roman" w:hAnsi="Times New Roman"/>
          <w:sz w:val="24"/>
          <w:szCs w:val="24"/>
        </w:rPr>
        <w:t xml:space="preserve"> вариант) </w:t>
      </w:r>
      <w:r w:rsidR="008C654F" w:rsidRPr="008C654F">
        <w:rPr>
          <w:rFonts w:ascii="Times New Roman" w:hAnsi="Times New Roman"/>
          <w:sz w:val="24"/>
          <w:szCs w:val="24"/>
        </w:rPr>
        <w:t>8</w:t>
      </w:r>
      <w:r w:rsidRPr="00CD51E5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На изучение программы отведено 102 часа, соответствующее годовому календарному плану.</w:t>
      </w:r>
      <w:r w:rsidR="0019304A">
        <w:rPr>
          <w:rFonts w:ascii="Times New Roman" w:hAnsi="Times New Roman"/>
          <w:sz w:val="24"/>
          <w:szCs w:val="24"/>
        </w:rPr>
        <w:t xml:space="preserve"> </w:t>
      </w:r>
      <w:r w:rsidRPr="0019304A">
        <w:rPr>
          <w:rFonts w:ascii="Times New Roman" w:hAnsi="Times New Roman"/>
          <w:kern w:val="24"/>
          <w:sz w:val="24"/>
          <w:szCs w:val="24"/>
        </w:rPr>
        <w:t xml:space="preserve">При разработке программы учитывался контингент детей </w:t>
      </w:r>
      <w:r w:rsidRPr="0019304A">
        <w:rPr>
          <w:rFonts w:ascii="Times New Roman" w:hAnsi="Times New Roman"/>
          <w:color w:val="000000"/>
          <w:kern w:val="24"/>
          <w:sz w:val="24"/>
          <w:szCs w:val="24"/>
        </w:rPr>
        <w:t>(дети с умеренной умственной отсталостью).</w:t>
      </w:r>
    </w:p>
    <w:p w:rsidR="000D14E1" w:rsidRDefault="000D14E1" w:rsidP="000F6E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A44">
        <w:rPr>
          <w:rFonts w:ascii="Times New Roman" w:hAnsi="Times New Roman"/>
          <w:b/>
          <w:sz w:val="24"/>
          <w:szCs w:val="24"/>
        </w:rPr>
        <w:t xml:space="preserve">Литература для </w:t>
      </w:r>
      <w:r w:rsidR="0019304A">
        <w:rPr>
          <w:rFonts w:ascii="Times New Roman" w:hAnsi="Times New Roman"/>
          <w:b/>
          <w:sz w:val="24"/>
          <w:szCs w:val="24"/>
        </w:rPr>
        <w:t>учителя</w:t>
      </w:r>
    </w:p>
    <w:p w:rsidR="006E6ECA" w:rsidRPr="006E6ECA" w:rsidRDefault="006E6ECA" w:rsidP="006E6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6ECA">
        <w:rPr>
          <w:rFonts w:ascii="Times New Roman" w:hAnsi="Times New Roman"/>
          <w:sz w:val="24"/>
          <w:szCs w:val="24"/>
        </w:rPr>
        <w:t xml:space="preserve">1.С.В.Батяева  «Альбом по развитию речи для дошкольников» 2013г Москва  </w:t>
      </w:r>
      <w:proofErr w:type="spellStart"/>
      <w:r w:rsidRPr="006E6ECA">
        <w:rPr>
          <w:rFonts w:ascii="Times New Roman" w:hAnsi="Times New Roman"/>
          <w:sz w:val="24"/>
          <w:szCs w:val="24"/>
        </w:rPr>
        <w:t>Росмен</w:t>
      </w:r>
      <w:proofErr w:type="spellEnd"/>
    </w:p>
    <w:p w:rsidR="006E6ECA" w:rsidRPr="006E6ECA" w:rsidRDefault="006E6ECA" w:rsidP="006E6ECA">
      <w:pPr>
        <w:spacing w:after="0"/>
        <w:jc w:val="both"/>
      </w:pPr>
      <w:r w:rsidRPr="006E6ECA">
        <w:t>2.</w:t>
      </w:r>
      <w:r w:rsidRPr="006E6E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Воронкова В.В., </w:t>
      </w:r>
      <w:proofErr w:type="spellStart"/>
      <w:r w:rsidRPr="006E6ECA">
        <w:rPr>
          <w:rFonts w:ascii="Times New Roman" w:eastAsia="Times New Roman" w:hAnsi="Times New Roman"/>
          <w:bCs/>
          <w:sz w:val="24"/>
          <w:szCs w:val="24"/>
          <w:lang w:eastAsia="ru-RU"/>
        </w:rPr>
        <w:t>Коломыткина</w:t>
      </w:r>
      <w:proofErr w:type="spellEnd"/>
      <w:r w:rsidRPr="006E6E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И.В. «Букварь», 1997.</w:t>
      </w:r>
      <w:r w:rsidRPr="006E6ECA">
        <w:rPr>
          <w:rFonts w:ascii="Times New Roman" w:hAnsi="Times New Roman"/>
          <w:bCs/>
          <w:sz w:val="24"/>
          <w:szCs w:val="24"/>
        </w:rPr>
        <w:t xml:space="preserve"> Москва «Просвещение»</w:t>
      </w:r>
    </w:p>
    <w:p w:rsidR="000D14E1" w:rsidRPr="006E6ECA" w:rsidRDefault="006E6ECA" w:rsidP="006E6ECA">
      <w:pPr>
        <w:spacing w:after="0"/>
        <w:jc w:val="both"/>
      </w:pPr>
      <w:r w:rsidRPr="006E6ECA">
        <w:rPr>
          <w:rFonts w:ascii="Times New Roman" w:hAnsi="Times New Roman"/>
          <w:sz w:val="24"/>
          <w:szCs w:val="24"/>
        </w:rPr>
        <w:t>3</w:t>
      </w:r>
      <w:r w:rsidR="000D14E1" w:rsidRPr="006E6ECA">
        <w:rPr>
          <w:rFonts w:ascii="Times New Roman" w:hAnsi="Times New Roman"/>
          <w:sz w:val="24"/>
          <w:szCs w:val="24"/>
        </w:rPr>
        <w:t>.</w:t>
      </w:r>
      <w:r w:rsidR="0019304A" w:rsidRPr="006E6ECA">
        <w:rPr>
          <w:rFonts w:ascii="Times New Roman" w:hAnsi="Times New Roman"/>
          <w:sz w:val="24"/>
          <w:szCs w:val="24"/>
        </w:rPr>
        <w:t xml:space="preserve"> </w:t>
      </w:r>
      <w:r w:rsidR="000D14E1" w:rsidRPr="006E6ECA">
        <w:rPr>
          <w:rFonts w:ascii="Times New Roman" w:hAnsi="Times New Roman"/>
          <w:sz w:val="24"/>
          <w:szCs w:val="24"/>
        </w:rPr>
        <w:t xml:space="preserve">Программа образования  учащихся с умеренной и тяжёлой  умственной отсталостью»    под редакцией Л.Б. </w:t>
      </w:r>
      <w:proofErr w:type="spellStart"/>
      <w:r w:rsidR="000D14E1" w:rsidRPr="006E6ECA">
        <w:rPr>
          <w:rFonts w:ascii="Times New Roman" w:hAnsi="Times New Roman"/>
          <w:sz w:val="24"/>
          <w:szCs w:val="24"/>
        </w:rPr>
        <w:t>Баряевой</w:t>
      </w:r>
      <w:proofErr w:type="spellEnd"/>
      <w:r w:rsidR="000D14E1" w:rsidRPr="006E6ECA">
        <w:rPr>
          <w:rFonts w:ascii="Times New Roman" w:hAnsi="Times New Roman"/>
          <w:sz w:val="24"/>
          <w:szCs w:val="24"/>
        </w:rPr>
        <w:t>, Н. Н. Яковлевой.</w:t>
      </w:r>
    </w:p>
    <w:p w:rsidR="000D14E1" w:rsidRPr="006E6ECA" w:rsidRDefault="006E6ECA" w:rsidP="006E6ECA">
      <w:pPr>
        <w:widowControl w:val="0"/>
        <w:suppressLineNumbers/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6E6ECA">
        <w:rPr>
          <w:rFonts w:ascii="Times New Roman" w:eastAsia="Arial Unicode MS" w:hAnsi="Times New Roman"/>
          <w:sz w:val="24"/>
          <w:szCs w:val="24"/>
        </w:rPr>
        <w:t>4.</w:t>
      </w:r>
      <w:r w:rsidR="00F9576D" w:rsidRPr="006E6ECA">
        <w:rPr>
          <w:rFonts w:ascii="Times New Roman" w:eastAsia="Arial Unicode MS" w:hAnsi="Times New Roman"/>
          <w:sz w:val="24"/>
          <w:szCs w:val="24"/>
        </w:rPr>
        <w:t>Л</w:t>
      </w:r>
      <w:r w:rsidR="009D0E73" w:rsidRPr="006E6ECA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spellStart"/>
      <w:r w:rsidR="009D0E73" w:rsidRPr="006E6ECA">
        <w:rPr>
          <w:rFonts w:ascii="Times New Roman" w:eastAsia="Arial Unicode MS" w:hAnsi="Times New Roman"/>
          <w:sz w:val="24"/>
          <w:szCs w:val="24"/>
        </w:rPr>
        <w:t>М.</w:t>
      </w:r>
      <w:r w:rsidR="00F9576D" w:rsidRPr="006E6ECA">
        <w:rPr>
          <w:rFonts w:ascii="Times New Roman" w:eastAsia="Arial Unicode MS" w:hAnsi="Times New Roman"/>
          <w:sz w:val="24"/>
          <w:szCs w:val="24"/>
        </w:rPr>
        <w:t>Щипицына</w:t>
      </w:r>
      <w:proofErr w:type="spellEnd"/>
      <w:r w:rsidR="00F9576D" w:rsidRPr="006E6ECA">
        <w:rPr>
          <w:rFonts w:ascii="Times New Roman" w:eastAsia="Arial Unicode MS" w:hAnsi="Times New Roman"/>
          <w:sz w:val="24"/>
          <w:szCs w:val="24"/>
        </w:rPr>
        <w:t xml:space="preserve"> «Азбука общения» СПб «Детство – пресс» 1998 год.</w:t>
      </w:r>
    </w:p>
    <w:p w:rsidR="000D14E1" w:rsidRPr="00B83A44" w:rsidRDefault="000D14E1" w:rsidP="000F6EE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A44">
        <w:rPr>
          <w:rFonts w:ascii="Times New Roman" w:hAnsi="Times New Roman"/>
          <w:b/>
          <w:sz w:val="24"/>
          <w:szCs w:val="24"/>
        </w:rPr>
        <w:t>Мате</w:t>
      </w:r>
      <w:r w:rsidR="0019304A">
        <w:rPr>
          <w:rFonts w:ascii="Times New Roman" w:hAnsi="Times New Roman"/>
          <w:b/>
          <w:sz w:val="24"/>
          <w:szCs w:val="24"/>
        </w:rPr>
        <w:t>риально-техническое обеспечение</w:t>
      </w:r>
    </w:p>
    <w:p w:rsidR="000D14E1" w:rsidRPr="00B83A44" w:rsidRDefault="000D14E1" w:rsidP="0019304A">
      <w:pPr>
        <w:numPr>
          <w:ilvl w:val="0"/>
          <w:numId w:val="23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3A44">
        <w:rPr>
          <w:rFonts w:ascii="Times New Roman" w:hAnsi="Times New Roman"/>
          <w:sz w:val="24"/>
          <w:szCs w:val="24"/>
        </w:rPr>
        <w:t>Персональный компьютер.</w:t>
      </w:r>
    </w:p>
    <w:p w:rsidR="000D14E1" w:rsidRPr="00246A97" w:rsidRDefault="000D14E1" w:rsidP="0019304A">
      <w:pPr>
        <w:numPr>
          <w:ilvl w:val="0"/>
          <w:numId w:val="23"/>
        </w:numPr>
        <w:tabs>
          <w:tab w:val="left" w:pos="614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3A44">
        <w:rPr>
          <w:rFonts w:ascii="Times New Roman" w:hAnsi="Times New Roman"/>
          <w:sz w:val="24"/>
          <w:szCs w:val="24"/>
        </w:rPr>
        <w:t>Электронные носители для организации процесса обучения и воспит</w:t>
      </w:r>
      <w:r w:rsidR="002A6F7B">
        <w:rPr>
          <w:rFonts w:ascii="Times New Roman" w:hAnsi="Times New Roman"/>
          <w:sz w:val="24"/>
          <w:szCs w:val="24"/>
        </w:rPr>
        <w:t>ания в рамках учебного процесса</w:t>
      </w:r>
      <w:r w:rsidRPr="00B83A44">
        <w:rPr>
          <w:rFonts w:ascii="Times New Roman" w:hAnsi="Times New Roman"/>
          <w:sz w:val="24"/>
          <w:szCs w:val="24"/>
        </w:rPr>
        <w:t xml:space="preserve"> (лицензионные диски)</w:t>
      </w:r>
      <w:r w:rsidR="002A6F7B" w:rsidRPr="002A6F7B">
        <w:rPr>
          <w:rFonts w:ascii="Times New Roman" w:hAnsi="Times New Roman"/>
          <w:sz w:val="24"/>
          <w:szCs w:val="24"/>
        </w:rPr>
        <w:t>.</w:t>
      </w:r>
    </w:p>
    <w:p w:rsidR="00446B8B" w:rsidRPr="00041590" w:rsidRDefault="00446B8B" w:rsidP="000F6EEE">
      <w:pPr>
        <w:pStyle w:val="10"/>
        <w:spacing w:before="240" w:after="240"/>
        <w:jc w:val="center"/>
        <w:rPr>
          <w:color w:val="auto"/>
          <w:lang w:val="ru-RU"/>
        </w:rPr>
      </w:pPr>
      <w:r w:rsidRPr="00041590">
        <w:rPr>
          <w:color w:val="auto"/>
          <w:lang w:val="ru-RU"/>
        </w:rPr>
        <w:lastRenderedPageBreak/>
        <w:t>Интернет ресурсы для учителей:</w:t>
      </w:r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Учительская газета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  <w:lang w:val="en-US"/>
        </w:rPr>
        <w:t>http</w:t>
      </w:r>
      <w:r w:rsidRPr="00041590">
        <w:rPr>
          <w:color w:val="auto"/>
        </w:rPr>
        <w:t>://</w:t>
      </w:r>
      <w:r w:rsidRPr="00041590">
        <w:rPr>
          <w:color w:val="auto"/>
          <w:lang w:val="en-US"/>
        </w:rPr>
        <w:t>www</w:t>
      </w:r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ug</w:t>
      </w:r>
      <w:proofErr w:type="spellEnd"/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ru</w:t>
      </w:r>
      <w:proofErr w:type="spellEnd"/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Газета «Первое сентября»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  <w:lang w:val="en-US"/>
        </w:rPr>
        <w:t>http</w:t>
      </w:r>
      <w:r w:rsidRPr="00041590">
        <w:rPr>
          <w:color w:val="auto"/>
        </w:rPr>
        <w:t>://</w:t>
      </w:r>
      <w:proofErr w:type="spellStart"/>
      <w:r w:rsidRPr="00041590">
        <w:rPr>
          <w:color w:val="auto"/>
          <w:lang w:val="en-US"/>
        </w:rPr>
        <w:t>ps</w:t>
      </w:r>
      <w:proofErr w:type="spellEnd"/>
      <w:r w:rsidRPr="00041590">
        <w:rPr>
          <w:color w:val="auto"/>
        </w:rPr>
        <w:t>.1</w:t>
      </w:r>
      <w:proofErr w:type="spellStart"/>
      <w:r w:rsidRPr="00041590">
        <w:rPr>
          <w:color w:val="auto"/>
          <w:lang w:val="en-US"/>
        </w:rPr>
        <w:t>september</w:t>
      </w:r>
      <w:proofErr w:type="spellEnd"/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ru</w:t>
      </w:r>
      <w:proofErr w:type="spellEnd"/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Газета «Библиотека в школе»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</w:rPr>
        <w:t>http://lib.1september.ru</w:t>
      </w:r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Газета «Дошкольное образование»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</w:rPr>
        <w:t>http://dob.1september.ru</w:t>
      </w:r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Газета «Здоровье детей»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</w:rPr>
        <w:t>http://zdd.1september.ru</w:t>
      </w:r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Газета «Начальная школа»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</w:rPr>
        <w:t>http://nsc.1september.ru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  <w:lang w:val="en-US"/>
        </w:rPr>
        <w:t>http</w:t>
      </w:r>
      <w:r w:rsidRPr="00041590">
        <w:rPr>
          <w:color w:val="auto"/>
        </w:rPr>
        <w:t>://</w:t>
      </w:r>
      <w:r w:rsidRPr="00041590">
        <w:rPr>
          <w:color w:val="auto"/>
          <w:lang w:val="en-US"/>
        </w:rPr>
        <w:t>www</w:t>
      </w:r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drofa</w:t>
      </w:r>
      <w:proofErr w:type="spellEnd"/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ru</w:t>
      </w:r>
      <w:proofErr w:type="spellEnd"/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Издательство «Мнемозина»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  <w:lang w:val="en-US"/>
        </w:rPr>
        <w:t>http</w:t>
      </w:r>
      <w:r w:rsidRPr="00041590">
        <w:rPr>
          <w:color w:val="auto"/>
        </w:rPr>
        <w:t>://</w:t>
      </w:r>
      <w:r w:rsidRPr="00041590">
        <w:rPr>
          <w:color w:val="auto"/>
          <w:lang w:val="en-US"/>
        </w:rPr>
        <w:t>www</w:t>
      </w:r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mnemozina</w:t>
      </w:r>
      <w:proofErr w:type="spellEnd"/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ru</w:t>
      </w:r>
      <w:proofErr w:type="spellEnd"/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Издательство «Мозаика-Синтез»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  <w:lang w:val="en-US"/>
        </w:rPr>
        <w:t>http</w:t>
      </w:r>
      <w:r w:rsidRPr="00041590">
        <w:rPr>
          <w:color w:val="auto"/>
        </w:rPr>
        <w:t>://</w:t>
      </w:r>
      <w:r w:rsidRPr="00041590">
        <w:rPr>
          <w:color w:val="auto"/>
          <w:lang w:val="en-US"/>
        </w:rPr>
        <w:t>www</w:t>
      </w:r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msbook</w:t>
      </w:r>
      <w:proofErr w:type="spellEnd"/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ru</w:t>
      </w:r>
      <w:proofErr w:type="spellEnd"/>
    </w:p>
    <w:p w:rsidR="00446B8B" w:rsidRPr="00041590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Гуманитарный издательский центр ВЛАДОС</w:t>
      </w:r>
    </w:p>
    <w:p w:rsidR="00446B8B" w:rsidRPr="00041590" w:rsidRDefault="00446B8B" w:rsidP="0019304A">
      <w:pPr>
        <w:pStyle w:val="url"/>
        <w:spacing w:line="276" w:lineRule="auto"/>
        <w:jc w:val="both"/>
        <w:rPr>
          <w:color w:val="auto"/>
        </w:rPr>
      </w:pPr>
      <w:r w:rsidRPr="00041590">
        <w:rPr>
          <w:color w:val="auto"/>
          <w:lang w:val="en-US"/>
        </w:rPr>
        <w:t>http</w:t>
      </w:r>
      <w:r w:rsidRPr="00041590">
        <w:rPr>
          <w:color w:val="auto"/>
        </w:rPr>
        <w:t>://</w:t>
      </w:r>
      <w:r w:rsidRPr="00041590">
        <w:rPr>
          <w:color w:val="auto"/>
          <w:lang w:val="en-US"/>
        </w:rPr>
        <w:t>www</w:t>
      </w:r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vlados</w:t>
      </w:r>
      <w:proofErr w:type="spellEnd"/>
      <w:r w:rsidRPr="00041590">
        <w:rPr>
          <w:color w:val="auto"/>
        </w:rPr>
        <w:t>.</w:t>
      </w:r>
      <w:proofErr w:type="spellStart"/>
      <w:r w:rsidRPr="00041590">
        <w:rPr>
          <w:color w:val="auto"/>
          <w:lang w:val="en-US"/>
        </w:rPr>
        <w:t>ru</w:t>
      </w:r>
      <w:proofErr w:type="spellEnd"/>
    </w:p>
    <w:p w:rsidR="006B3E52" w:rsidRDefault="00446B8B" w:rsidP="0019304A">
      <w:pPr>
        <w:pStyle w:val="10"/>
        <w:spacing w:line="276" w:lineRule="auto"/>
        <w:jc w:val="both"/>
        <w:rPr>
          <w:b w:val="0"/>
          <w:color w:val="auto"/>
          <w:lang w:val="ru-RU"/>
        </w:rPr>
      </w:pPr>
      <w:r w:rsidRPr="00041590">
        <w:rPr>
          <w:b w:val="0"/>
          <w:color w:val="auto"/>
          <w:lang w:val="ru-RU"/>
        </w:rPr>
        <w:t>Мир животных</w:t>
      </w:r>
    </w:p>
    <w:p w:rsidR="00712A7A" w:rsidRPr="00E769D6" w:rsidRDefault="00D21674" w:rsidP="0019304A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769D6" w:rsidRPr="00E769D6">
          <w:rPr>
            <w:rStyle w:val="ac"/>
            <w:rFonts w:ascii="Times New Roman" w:hAnsi="Times New Roman"/>
            <w:color w:val="auto"/>
            <w:sz w:val="24"/>
            <w:szCs w:val="24"/>
          </w:rPr>
          <w:t>http://animal.geoman.ru</w:t>
        </w:r>
      </w:hyperlink>
    </w:p>
    <w:p w:rsidR="00E769D6" w:rsidRDefault="00E769D6" w:rsidP="00193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769D6" w:rsidSect="00724E7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19" w:rsidRDefault="00F60A19" w:rsidP="00724E72">
      <w:pPr>
        <w:spacing w:after="0" w:line="240" w:lineRule="auto"/>
      </w:pPr>
      <w:r>
        <w:separator/>
      </w:r>
    </w:p>
  </w:endnote>
  <w:endnote w:type="continuationSeparator" w:id="0">
    <w:p w:rsidR="00F60A19" w:rsidRDefault="00F60A19" w:rsidP="0072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78626"/>
      <w:docPartObj>
        <w:docPartGallery w:val="Page Numbers (Bottom of Page)"/>
        <w:docPartUnique/>
      </w:docPartObj>
    </w:sdtPr>
    <w:sdtEndPr/>
    <w:sdtContent>
      <w:p w:rsidR="008A5ED7" w:rsidRDefault="000C67A6">
        <w:pPr>
          <w:pStyle w:val="aa"/>
          <w:jc w:val="right"/>
        </w:pPr>
        <w:r>
          <w:fldChar w:fldCharType="begin"/>
        </w:r>
        <w:r w:rsidR="008A5ED7">
          <w:instrText>PAGE   \* MERGEFORMAT</w:instrText>
        </w:r>
        <w:r>
          <w:fldChar w:fldCharType="separate"/>
        </w:r>
        <w:r w:rsidR="00D21674">
          <w:rPr>
            <w:noProof/>
          </w:rPr>
          <w:t>6</w:t>
        </w:r>
        <w:r>
          <w:fldChar w:fldCharType="end"/>
        </w:r>
      </w:p>
    </w:sdtContent>
  </w:sdt>
  <w:p w:rsidR="008A5ED7" w:rsidRDefault="008A5E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19" w:rsidRDefault="00F60A19" w:rsidP="00724E72">
      <w:pPr>
        <w:spacing w:after="0" w:line="240" w:lineRule="auto"/>
      </w:pPr>
      <w:r>
        <w:separator/>
      </w:r>
    </w:p>
  </w:footnote>
  <w:footnote w:type="continuationSeparator" w:id="0">
    <w:p w:rsidR="00F60A19" w:rsidRDefault="00F60A19" w:rsidP="0072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2A9"/>
    <w:multiLevelType w:val="hybridMultilevel"/>
    <w:tmpl w:val="CA0CA46E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6296D"/>
    <w:multiLevelType w:val="hybridMultilevel"/>
    <w:tmpl w:val="8C089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B56"/>
    <w:multiLevelType w:val="hybridMultilevel"/>
    <w:tmpl w:val="FB2435DA"/>
    <w:lvl w:ilvl="0" w:tplc="2062CD3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667"/>
    <w:multiLevelType w:val="hybridMultilevel"/>
    <w:tmpl w:val="A3F433C0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A1081"/>
    <w:multiLevelType w:val="hybridMultilevel"/>
    <w:tmpl w:val="E95CF44C"/>
    <w:lvl w:ilvl="0" w:tplc="E258015A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29E4D1F"/>
    <w:multiLevelType w:val="hybridMultilevel"/>
    <w:tmpl w:val="91120550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9361F"/>
    <w:multiLevelType w:val="hybridMultilevel"/>
    <w:tmpl w:val="F272BBA4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F23D1"/>
    <w:multiLevelType w:val="hybridMultilevel"/>
    <w:tmpl w:val="8FA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11007"/>
    <w:multiLevelType w:val="hybridMultilevel"/>
    <w:tmpl w:val="DE5E4A04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D2365"/>
    <w:multiLevelType w:val="hybridMultilevel"/>
    <w:tmpl w:val="093CA22C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C4F83"/>
    <w:multiLevelType w:val="hybridMultilevel"/>
    <w:tmpl w:val="CBC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96C09"/>
    <w:multiLevelType w:val="hybridMultilevel"/>
    <w:tmpl w:val="EA1A871C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9AB"/>
    <w:multiLevelType w:val="hybridMultilevel"/>
    <w:tmpl w:val="4C42FAF8"/>
    <w:lvl w:ilvl="0" w:tplc="2062CD3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4D9D5757"/>
    <w:multiLevelType w:val="hybridMultilevel"/>
    <w:tmpl w:val="F962D870"/>
    <w:lvl w:ilvl="0" w:tplc="FEA6DF4A">
      <w:start w:val="65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072C"/>
    <w:multiLevelType w:val="hybridMultilevel"/>
    <w:tmpl w:val="8A7E87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4E68E3"/>
    <w:multiLevelType w:val="hybridMultilevel"/>
    <w:tmpl w:val="C5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B0546"/>
    <w:multiLevelType w:val="hybridMultilevel"/>
    <w:tmpl w:val="4DB6CD3A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3952AB"/>
    <w:multiLevelType w:val="hybridMultilevel"/>
    <w:tmpl w:val="1DA8F82A"/>
    <w:lvl w:ilvl="0" w:tplc="2098E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5666F"/>
    <w:multiLevelType w:val="hybridMultilevel"/>
    <w:tmpl w:val="DBDE925C"/>
    <w:lvl w:ilvl="0" w:tplc="08C235A8">
      <w:start w:val="7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30175"/>
    <w:multiLevelType w:val="hybridMultilevel"/>
    <w:tmpl w:val="2DD83026"/>
    <w:lvl w:ilvl="0" w:tplc="FEA6DF4A">
      <w:start w:val="65"/>
      <w:numFmt w:val="decimal"/>
      <w:lvlText w:val="%1."/>
      <w:lvlJc w:val="left"/>
      <w:pPr>
        <w:ind w:left="64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6"/>
  </w:num>
  <w:num w:numId="5">
    <w:abstractNumId w:val="22"/>
  </w:num>
  <w:num w:numId="6">
    <w:abstractNumId w:val="8"/>
  </w:num>
  <w:num w:numId="7">
    <w:abstractNumId w:val="26"/>
  </w:num>
  <w:num w:numId="8">
    <w:abstractNumId w:val="20"/>
  </w:num>
  <w:num w:numId="9">
    <w:abstractNumId w:val="29"/>
  </w:num>
  <w:num w:numId="10">
    <w:abstractNumId w:val="21"/>
  </w:num>
  <w:num w:numId="11">
    <w:abstractNumId w:val="18"/>
  </w:num>
  <w:num w:numId="12">
    <w:abstractNumId w:val="9"/>
  </w:num>
  <w:num w:numId="13">
    <w:abstractNumId w:val="5"/>
  </w:num>
  <w:num w:numId="14">
    <w:abstractNumId w:val="8"/>
  </w:num>
  <w:num w:numId="15">
    <w:abstractNumId w:val="4"/>
  </w:num>
  <w:num w:numId="16">
    <w:abstractNumId w:val="25"/>
  </w:num>
  <w:num w:numId="17">
    <w:abstractNumId w:val="23"/>
  </w:num>
  <w:num w:numId="18">
    <w:abstractNumId w:val="14"/>
  </w:num>
  <w:num w:numId="19">
    <w:abstractNumId w:val="12"/>
  </w:num>
  <w:num w:numId="20">
    <w:abstractNumId w:val="3"/>
  </w:num>
  <w:num w:numId="21">
    <w:abstractNumId w:val="6"/>
  </w:num>
  <w:num w:numId="22">
    <w:abstractNumId w:val="0"/>
  </w:num>
  <w:num w:numId="23">
    <w:abstractNumId w:val="11"/>
  </w:num>
  <w:num w:numId="24">
    <w:abstractNumId w:val="4"/>
  </w:num>
  <w:num w:numId="25">
    <w:abstractNumId w:val="13"/>
  </w:num>
  <w:num w:numId="26">
    <w:abstractNumId w:val="2"/>
  </w:num>
  <w:num w:numId="27">
    <w:abstractNumId w:val="15"/>
  </w:num>
  <w:num w:numId="28">
    <w:abstractNumId w:val="27"/>
  </w:num>
  <w:num w:numId="29">
    <w:abstractNumId w:val="17"/>
  </w:num>
  <w:num w:numId="30">
    <w:abstractNumId w:val="28"/>
  </w:num>
  <w:num w:numId="31">
    <w:abstractNumId w:val="19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FB4"/>
    <w:rsid w:val="00010E5A"/>
    <w:rsid w:val="00024EC4"/>
    <w:rsid w:val="00045CEE"/>
    <w:rsid w:val="00054640"/>
    <w:rsid w:val="00066F15"/>
    <w:rsid w:val="0007056E"/>
    <w:rsid w:val="00094FD5"/>
    <w:rsid w:val="000A1308"/>
    <w:rsid w:val="000C67A6"/>
    <w:rsid w:val="000D14E1"/>
    <w:rsid w:val="000E62C5"/>
    <w:rsid w:val="000F6EEE"/>
    <w:rsid w:val="00113A82"/>
    <w:rsid w:val="001239E5"/>
    <w:rsid w:val="00171D4A"/>
    <w:rsid w:val="001847E6"/>
    <w:rsid w:val="0019304A"/>
    <w:rsid w:val="0019592B"/>
    <w:rsid w:val="001D293F"/>
    <w:rsid w:val="00246A97"/>
    <w:rsid w:val="00285613"/>
    <w:rsid w:val="00294B7D"/>
    <w:rsid w:val="00295D2D"/>
    <w:rsid w:val="0029641B"/>
    <w:rsid w:val="0029772A"/>
    <w:rsid w:val="002A6F7B"/>
    <w:rsid w:val="002A7EFE"/>
    <w:rsid w:val="002B7A95"/>
    <w:rsid w:val="002C6C9F"/>
    <w:rsid w:val="00316166"/>
    <w:rsid w:val="00347D44"/>
    <w:rsid w:val="00356699"/>
    <w:rsid w:val="0036798D"/>
    <w:rsid w:val="003801B3"/>
    <w:rsid w:val="003A6F9F"/>
    <w:rsid w:val="003C0BDF"/>
    <w:rsid w:val="003C1186"/>
    <w:rsid w:val="003C1FB4"/>
    <w:rsid w:val="003C36C5"/>
    <w:rsid w:val="003E4512"/>
    <w:rsid w:val="00446B8B"/>
    <w:rsid w:val="004774CA"/>
    <w:rsid w:val="00495D2D"/>
    <w:rsid w:val="004A01E2"/>
    <w:rsid w:val="004A4504"/>
    <w:rsid w:val="004C52AC"/>
    <w:rsid w:val="004E60C4"/>
    <w:rsid w:val="00563225"/>
    <w:rsid w:val="00580FFC"/>
    <w:rsid w:val="005B1992"/>
    <w:rsid w:val="005E3408"/>
    <w:rsid w:val="00632588"/>
    <w:rsid w:val="00635273"/>
    <w:rsid w:val="00646D40"/>
    <w:rsid w:val="0069143A"/>
    <w:rsid w:val="006B3E52"/>
    <w:rsid w:val="006E3605"/>
    <w:rsid w:val="006E6ECA"/>
    <w:rsid w:val="006F1CDC"/>
    <w:rsid w:val="00712A7A"/>
    <w:rsid w:val="007232FD"/>
    <w:rsid w:val="00724E72"/>
    <w:rsid w:val="007271C3"/>
    <w:rsid w:val="007434C7"/>
    <w:rsid w:val="00745638"/>
    <w:rsid w:val="00753C65"/>
    <w:rsid w:val="00770F15"/>
    <w:rsid w:val="007E6D84"/>
    <w:rsid w:val="007E7817"/>
    <w:rsid w:val="00801E3F"/>
    <w:rsid w:val="0082343F"/>
    <w:rsid w:val="008309E9"/>
    <w:rsid w:val="0083539C"/>
    <w:rsid w:val="00851BE9"/>
    <w:rsid w:val="00861097"/>
    <w:rsid w:val="0086326E"/>
    <w:rsid w:val="0087128B"/>
    <w:rsid w:val="00882713"/>
    <w:rsid w:val="008A5ED7"/>
    <w:rsid w:val="008B3308"/>
    <w:rsid w:val="008C654F"/>
    <w:rsid w:val="008E7E9A"/>
    <w:rsid w:val="00901733"/>
    <w:rsid w:val="0090282F"/>
    <w:rsid w:val="00935ED8"/>
    <w:rsid w:val="00965CD1"/>
    <w:rsid w:val="009948B9"/>
    <w:rsid w:val="009B593D"/>
    <w:rsid w:val="009C21FB"/>
    <w:rsid w:val="009D0E73"/>
    <w:rsid w:val="00A2395D"/>
    <w:rsid w:val="00A42983"/>
    <w:rsid w:val="00A544B1"/>
    <w:rsid w:val="00A66D2D"/>
    <w:rsid w:val="00A75657"/>
    <w:rsid w:val="00AB4612"/>
    <w:rsid w:val="00AC5240"/>
    <w:rsid w:val="00AE07E4"/>
    <w:rsid w:val="00AF4406"/>
    <w:rsid w:val="00B034DB"/>
    <w:rsid w:val="00B313AA"/>
    <w:rsid w:val="00B36D98"/>
    <w:rsid w:val="00B45305"/>
    <w:rsid w:val="00B520AB"/>
    <w:rsid w:val="00B55CEC"/>
    <w:rsid w:val="00BA475A"/>
    <w:rsid w:val="00BC110E"/>
    <w:rsid w:val="00BC6F5D"/>
    <w:rsid w:val="00BF7DB2"/>
    <w:rsid w:val="00C003E9"/>
    <w:rsid w:val="00C16F44"/>
    <w:rsid w:val="00C52F8D"/>
    <w:rsid w:val="00C7073A"/>
    <w:rsid w:val="00C729E0"/>
    <w:rsid w:val="00C854FA"/>
    <w:rsid w:val="00CC46F9"/>
    <w:rsid w:val="00CD4968"/>
    <w:rsid w:val="00CD51E5"/>
    <w:rsid w:val="00D21674"/>
    <w:rsid w:val="00D37BC4"/>
    <w:rsid w:val="00D447CF"/>
    <w:rsid w:val="00D45C6F"/>
    <w:rsid w:val="00D663A4"/>
    <w:rsid w:val="00D75901"/>
    <w:rsid w:val="00D96591"/>
    <w:rsid w:val="00DB6279"/>
    <w:rsid w:val="00DC6058"/>
    <w:rsid w:val="00DD0281"/>
    <w:rsid w:val="00E0022C"/>
    <w:rsid w:val="00E01161"/>
    <w:rsid w:val="00E01483"/>
    <w:rsid w:val="00E17BF0"/>
    <w:rsid w:val="00E211AA"/>
    <w:rsid w:val="00E44290"/>
    <w:rsid w:val="00E479EE"/>
    <w:rsid w:val="00E769D6"/>
    <w:rsid w:val="00E83F38"/>
    <w:rsid w:val="00EA582E"/>
    <w:rsid w:val="00EB103C"/>
    <w:rsid w:val="00EC6672"/>
    <w:rsid w:val="00ED63EE"/>
    <w:rsid w:val="00F10453"/>
    <w:rsid w:val="00F301D3"/>
    <w:rsid w:val="00F419C9"/>
    <w:rsid w:val="00F42588"/>
    <w:rsid w:val="00F45324"/>
    <w:rsid w:val="00F53222"/>
    <w:rsid w:val="00F60A19"/>
    <w:rsid w:val="00F61A82"/>
    <w:rsid w:val="00F73A07"/>
    <w:rsid w:val="00F9576D"/>
    <w:rsid w:val="00FA29B3"/>
    <w:rsid w:val="00FB32C5"/>
    <w:rsid w:val="00FB60C7"/>
    <w:rsid w:val="00FC6C39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EE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D14E1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ED63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qFormat/>
    <w:rsid w:val="00ED63EE"/>
    <w:rPr>
      <w:b/>
      <w:bCs/>
    </w:rPr>
  </w:style>
  <w:style w:type="table" w:styleId="a6">
    <w:name w:val="Table Grid"/>
    <w:basedOn w:val="a1"/>
    <w:uiPriority w:val="59"/>
    <w:rsid w:val="0064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46D4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A47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D14E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72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E72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72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E72"/>
    <w:rPr>
      <w:rFonts w:ascii="Calibri" w:eastAsia="Calibri" w:hAnsi="Calibri" w:cs="Times New Roman"/>
      <w:lang w:eastAsia="ar-SA"/>
    </w:rPr>
  </w:style>
  <w:style w:type="paragraph" w:customStyle="1" w:styleId="url">
    <w:name w:val="url"/>
    <w:basedOn w:val="a"/>
    <w:next w:val="a"/>
    <w:rsid w:val="00446B8B"/>
    <w:pPr>
      <w:suppressAutoHyphens w:val="0"/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en-US"/>
    </w:rPr>
  </w:style>
  <w:style w:type="paragraph" w:customStyle="1" w:styleId="10">
    <w:name w:val="Название1"/>
    <w:basedOn w:val="a"/>
    <w:next w:val="url"/>
    <w:rsid w:val="00446B8B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E769D6"/>
    <w:rPr>
      <w:color w:val="0000FF" w:themeColor="hyperlink"/>
      <w:u w:val="single"/>
    </w:rPr>
  </w:style>
  <w:style w:type="paragraph" w:customStyle="1" w:styleId="11">
    <w:name w:val="Без интервала1"/>
    <w:aliases w:val="основа"/>
    <w:rsid w:val="0019304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nimal.geo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4AE0-0BA3-4F1C-9592-6B28D34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101</cp:revision>
  <dcterms:created xsi:type="dcterms:W3CDTF">2014-08-19T09:46:00Z</dcterms:created>
  <dcterms:modified xsi:type="dcterms:W3CDTF">2017-10-12T17:18:00Z</dcterms:modified>
</cp:coreProperties>
</file>