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C36F1D">
        <w:rPr>
          <w:rFonts w:ascii="Segoe UI" w:eastAsia="Arial Unicode MS" w:hAnsi="Segoe UI" w:cs="Segoe UI"/>
          <w:b/>
          <w:lang w:eastAsia="ar-SA" w:bidi="en-US"/>
        </w:rPr>
        <w:t>ХУДОЖЕСТВЕННОЙ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1E66A1">
        <w:rPr>
          <w:rFonts w:ascii="Segoe UI" w:eastAsia="Arial Unicode MS" w:hAnsi="Segoe UI" w:cs="Segoe UI"/>
          <w:b/>
          <w:lang w:eastAsia="ar-SA" w:bidi="en-US"/>
        </w:rPr>
        <w:t>СЦЕНИЧЕСКАЯ РЕЧЬ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1E66A1">
        <w:rPr>
          <w:rFonts w:ascii="Segoe UI" w:eastAsia="@Arial Unicode MS" w:hAnsi="Segoe UI" w:cs="Segoe UI"/>
          <w:color w:val="000000"/>
          <w:lang w:eastAsia="ar-SA"/>
        </w:rPr>
        <w:t>Сценическая речь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1E66A1" w:rsidRPr="000A72E5" w:rsidRDefault="000D0B70" w:rsidP="001E66A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</w:t>
      </w:r>
      <w:r w:rsidR="00C36F1D">
        <w:rPr>
          <w:rFonts w:ascii="Segoe UI" w:hAnsi="Segoe UI" w:cs="Segoe UI"/>
          <w:szCs w:val="28"/>
        </w:rPr>
        <w:t>художественной</w:t>
      </w:r>
      <w:r w:rsidRPr="006515FA">
        <w:rPr>
          <w:rFonts w:ascii="Segoe UI" w:hAnsi="Segoe UI" w:cs="Segoe UI"/>
          <w:szCs w:val="28"/>
        </w:rPr>
        <w:t xml:space="preserve"> направленности «</w:t>
      </w:r>
      <w:r w:rsidR="001E66A1">
        <w:rPr>
          <w:rFonts w:ascii="Segoe UI" w:hAnsi="Segoe UI" w:cs="Segoe UI"/>
          <w:szCs w:val="28"/>
        </w:rPr>
        <w:t>Сценическая речь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1E66A1">
        <w:rPr>
          <w:rFonts w:ascii="Segoe UI" w:hAnsi="Segoe UI" w:cs="Segoe UI"/>
        </w:rPr>
        <w:t>создании</w:t>
      </w:r>
      <w:r w:rsidR="001E66A1" w:rsidRPr="000A72E5">
        <w:rPr>
          <w:rFonts w:ascii="Segoe UI" w:hAnsi="Segoe UI" w:cs="Segoe UI"/>
        </w:rPr>
        <w:t xml:space="preserve"> организационных и содержательных условий, обеспечивающих развитие у обучающихся художественного вкуса и формирование опыта эмоционального и созидательного отношения к художественному слову как главному средству т</w:t>
      </w:r>
      <w:r w:rsidR="001E66A1">
        <w:rPr>
          <w:rFonts w:ascii="Segoe UI" w:hAnsi="Segoe UI" w:cs="Segoe UI"/>
        </w:rPr>
        <w:t>ворческой деятельности, развитии</w:t>
      </w:r>
      <w:r w:rsidR="001E66A1" w:rsidRPr="000A72E5">
        <w:rPr>
          <w:rFonts w:ascii="Segoe UI" w:hAnsi="Segoe UI" w:cs="Segoe UI"/>
        </w:rPr>
        <w:t xml:space="preserve"> навыков общения и коммуникации.</w:t>
      </w:r>
    </w:p>
    <w:p w:rsidR="006515FA" w:rsidRPr="006515FA" w:rsidRDefault="006515FA" w:rsidP="001E66A1">
      <w:pPr>
        <w:spacing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1E66A1">
        <w:rPr>
          <w:rStyle w:val="20"/>
          <w:rFonts w:ascii="Segoe UI" w:hAnsi="Segoe UI" w:cs="Segoe UI"/>
        </w:rPr>
        <w:t>Сценическая речь</w:t>
      </w:r>
      <w:r w:rsidRPr="006515FA">
        <w:rPr>
          <w:rFonts w:ascii="Segoe UI" w:eastAsiaTheme="minorEastAsia" w:hAnsi="Segoe UI" w:cs="Segoe UI"/>
          <w:b/>
        </w:rPr>
        <w:t>»</w:t>
      </w:r>
    </w:p>
    <w:p w:rsidR="001E66A1" w:rsidRDefault="001E66A1" w:rsidP="001E66A1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bookmarkStart w:id="1" w:name="_Toc70000260"/>
      <w:r w:rsidRPr="00995E37">
        <w:rPr>
          <w:rStyle w:val="markedcontent"/>
          <w:rFonts w:ascii="Segoe UI" w:hAnsi="Segoe UI" w:cs="Segoe UI"/>
        </w:rPr>
        <w:t xml:space="preserve">Курс </w:t>
      </w:r>
      <w:r>
        <w:rPr>
          <w:rStyle w:val="markedcontent"/>
          <w:rFonts w:ascii="Segoe UI" w:hAnsi="Segoe UI" w:cs="Segoe UI"/>
        </w:rPr>
        <w:t>«Сценическая речь»</w:t>
      </w:r>
      <w:r w:rsidRPr="00995E37">
        <w:rPr>
          <w:rStyle w:val="markedcontent"/>
          <w:rFonts w:ascii="Segoe UI" w:hAnsi="Segoe UI" w:cs="Segoe UI"/>
        </w:rPr>
        <w:t xml:space="preserve"> направлен на п</w:t>
      </w:r>
      <w:r>
        <w:rPr>
          <w:rStyle w:val="markedcontent"/>
          <w:rFonts w:ascii="Segoe UI" w:hAnsi="Segoe UI" w:cs="Segoe UI"/>
        </w:rPr>
        <w:t xml:space="preserve">рактическую подготовку занимающихся </w:t>
      </w:r>
      <w:r w:rsidRPr="00995E37">
        <w:rPr>
          <w:rStyle w:val="markedcontent"/>
          <w:rFonts w:ascii="Segoe UI" w:hAnsi="Segoe UI" w:cs="Segoe UI"/>
        </w:rPr>
        <w:t xml:space="preserve">к </w:t>
      </w:r>
      <w:r>
        <w:rPr>
          <w:rStyle w:val="markedcontent"/>
          <w:rFonts w:ascii="Segoe UI" w:hAnsi="Segoe UI" w:cs="Segoe UI"/>
        </w:rPr>
        <w:t>публичным выступлениям творческого и иного характера, на формирование у них соответствующих знаний, умений и навыков.</w:t>
      </w:r>
      <w:r w:rsidRPr="00995E37">
        <w:rPr>
          <w:rStyle w:val="markedcontent"/>
          <w:rFonts w:ascii="Segoe UI" w:hAnsi="Segoe UI" w:cs="Segoe UI"/>
        </w:rPr>
        <w:t xml:space="preserve"> </w:t>
      </w:r>
    </w:p>
    <w:p w:rsidR="001E66A1" w:rsidRDefault="001E66A1" w:rsidP="001E66A1">
      <w:pPr>
        <w:suppressAutoHyphens/>
        <w:ind w:firstLine="709"/>
        <w:jc w:val="both"/>
        <w:rPr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 xml:space="preserve">Данные занятия должны </w:t>
      </w:r>
      <w:r w:rsidRPr="00995E37">
        <w:rPr>
          <w:rStyle w:val="markedcontent"/>
          <w:rFonts w:ascii="Segoe UI" w:hAnsi="Segoe UI" w:cs="Segoe UI"/>
        </w:rPr>
        <w:t>формировать и совершенствовать у детей необходимые им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навыки </w:t>
      </w:r>
      <w:r>
        <w:rPr>
          <w:rStyle w:val="markedcontent"/>
          <w:rFonts w:ascii="Segoe UI" w:hAnsi="Segoe UI" w:cs="Segoe UI"/>
        </w:rPr>
        <w:t>для выступлений на сцене: правильная речь</w:t>
      </w:r>
      <w:r w:rsidRPr="00995E37">
        <w:rPr>
          <w:rStyle w:val="markedcontent"/>
          <w:rFonts w:ascii="Segoe UI" w:hAnsi="Segoe UI" w:cs="Segoe UI"/>
        </w:rPr>
        <w:t xml:space="preserve">, </w:t>
      </w:r>
      <w:r>
        <w:rPr>
          <w:rStyle w:val="markedcontent"/>
          <w:rFonts w:ascii="Segoe UI" w:hAnsi="Segoe UI" w:cs="Segoe UI"/>
        </w:rPr>
        <w:t>регулирование интонации, борьба со страхом публики, уверенность в собственных силах, творческий подход и т.п.</w:t>
      </w:r>
    </w:p>
    <w:p w:rsidR="001E66A1" w:rsidRDefault="001E66A1" w:rsidP="001E66A1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r w:rsidRPr="00995E37">
        <w:rPr>
          <w:rStyle w:val="markedcontent"/>
          <w:rFonts w:ascii="Segoe UI" w:hAnsi="Segoe UI" w:cs="Segoe UI"/>
        </w:rPr>
        <w:t>Настоящая программа составлена с учет</w:t>
      </w:r>
      <w:r>
        <w:rPr>
          <w:rStyle w:val="markedcontent"/>
          <w:rFonts w:ascii="Segoe UI" w:hAnsi="Segoe UI" w:cs="Segoe UI"/>
        </w:rPr>
        <w:t xml:space="preserve">ом возрастных и психофизических </w:t>
      </w:r>
      <w:r w:rsidRPr="00995E37">
        <w:rPr>
          <w:rStyle w:val="markedcontent"/>
          <w:rFonts w:ascii="Segoe UI" w:hAnsi="Segoe UI" w:cs="Segoe UI"/>
        </w:rPr>
        <w:t>особенностей развития учащихся, уровня их знаний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умений. Материал программы расположен по принципу усложнения и увеличения объема сведений. Последовательное изучение тем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обеспечивает возможность систематизировано формировать </w:t>
      </w:r>
      <w:r>
        <w:rPr>
          <w:rStyle w:val="markedcontent"/>
          <w:rFonts w:ascii="Segoe UI" w:hAnsi="Segoe UI" w:cs="Segoe UI"/>
        </w:rPr>
        <w:t>и совершенствовать у детей</w:t>
      </w:r>
      <w:r w:rsidRPr="00995E37">
        <w:rPr>
          <w:rStyle w:val="markedcontent"/>
          <w:rFonts w:ascii="Segoe UI" w:hAnsi="Segoe UI" w:cs="Segoe UI"/>
        </w:rPr>
        <w:t xml:space="preserve"> необходимые им навыки </w:t>
      </w:r>
      <w:r>
        <w:rPr>
          <w:rStyle w:val="markedcontent"/>
          <w:rFonts w:ascii="Segoe UI" w:hAnsi="Segoe UI" w:cs="Segoe UI"/>
        </w:rPr>
        <w:t xml:space="preserve">выступлений </w:t>
      </w:r>
      <w:r>
        <w:rPr>
          <w:rStyle w:val="markedcontent"/>
          <w:rFonts w:ascii="Segoe UI" w:hAnsi="Segoe UI" w:cs="Segoe UI"/>
        </w:rPr>
        <w:lastRenderedPageBreak/>
        <w:t>на сцене</w:t>
      </w:r>
      <w:r w:rsidRPr="00995E37">
        <w:rPr>
          <w:rStyle w:val="markedcontent"/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сценической речи</w:t>
      </w:r>
      <w:r w:rsidRPr="00995E37">
        <w:rPr>
          <w:rStyle w:val="markedcontent"/>
          <w:rFonts w:ascii="Segoe UI" w:hAnsi="Segoe UI" w:cs="Segoe UI"/>
        </w:rPr>
        <w:t xml:space="preserve">, </w:t>
      </w:r>
      <w:r>
        <w:rPr>
          <w:rStyle w:val="markedcontent"/>
          <w:rFonts w:ascii="Segoe UI" w:hAnsi="Segoe UI" w:cs="Segoe UI"/>
        </w:rPr>
        <w:t>правильной тональности</w:t>
      </w:r>
      <w:r w:rsidRPr="00995E37">
        <w:rPr>
          <w:rStyle w:val="markedcontent"/>
          <w:rFonts w:ascii="Segoe UI" w:hAnsi="Segoe UI" w:cs="Segoe UI"/>
        </w:rPr>
        <w:t xml:space="preserve">, а также практически </w:t>
      </w:r>
      <w:r>
        <w:rPr>
          <w:rStyle w:val="markedcontent"/>
          <w:rFonts w:ascii="Segoe UI" w:hAnsi="Segoe UI" w:cs="Segoe UI"/>
        </w:rPr>
        <w:t>выступать на сцене</w:t>
      </w:r>
      <w:r w:rsidRPr="00995E37">
        <w:rPr>
          <w:rStyle w:val="markedcontent"/>
          <w:rFonts w:ascii="Segoe UI" w:hAnsi="Segoe UI" w:cs="Segoe UI"/>
        </w:rPr>
        <w:t xml:space="preserve">. Занятия по </w:t>
      </w:r>
      <w:r>
        <w:rPr>
          <w:rStyle w:val="markedcontent"/>
          <w:rFonts w:ascii="Segoe UI" w:hAnsi="Segoe UI" w:cs="Segoe UI"/>
        </w:rPr>
        <w:t>данном курсу проводятся в актовом зале</w:t>
      </w:r>
      <w:r w:rsidRPr="00995E37">
        <w:rPr>
          <w:rStyle w:val="markedcontent"/>
          <w:rFonts w:ascii="Segoe UI" w:hAnsi="Segoe UI" w:cs="Segoe UI"/>
        </w:rPr>
        <w:t>, обеспечивающем выполнение в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 xml:space="preserve">полном объеме всех видов теоретических и практических работ, </w:t>
      </w:r>
      <w:r>
        <w:rPr>
          <w:rStyle w:val="markedcontent"/>
          <w:rFonts w:ascii="Segoe UI" w:hAnsi="Segoe UI" w:cs="Segoe UI"/>
        </w:rPr>
        <w:t xml:space="preserve">предусмотренных программой. При </w:t>
      </w:r>
      <w:r w:rsidRPr="00995E37">
        <w:rPr>
          <w:rStyle w:val="markedcontent"/>
          <w:rFonts w:ascii="Segoe UI" w:hAnsi="Segoe UI" w:cs="Segoe UI"/>
        </w:rPr>
        <w:t>организации кабинета необходимо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учитывать санитарно-гигиенические нормы и правила техники безопасности.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Программа</w:t>
      </w:r>
      <w:r w:rsidRPr="00995E37">
        <w:rPr>
          <w:rStyle w:val="markedcontent"/>
          <w:rFonts w:ascii="Segoe UI" w:hAnsi="Segoe UI" w:cs="Segoe UI"/>
        </w:rPr>
        <w:t xml:space="preserve"> со</w:t>
      </w:r>
      <w:r>
        <w:rPr>
          <w:rStyle w:val="markedcontent"/>
          <w:rFonts w:ascii="Segoe UI" w:hAnsi="Segoe UI" w:cs="Segoe UI"/>
        </w:rPr>
        <w:t>ставлена с учетом возможностей занимающихся</w:t>
      </w:r>
      <w:r w:rsidRPr="00995E37">
        <w:rPr>
          <w:rStyle w:val="markedcontent"/>
          <w:rFonts w:ascii="Segoe UI" w:hAnsi="Segoe UI" w:cs="Segoe UI"/>
        </w:rPr>
        <w:t xml:space="preserve">, уровня их знаний и умений. </w:t>
      </w:r>
      <w:r>
        <w:rPr>
          <w:rStyle w:val="markedcontent"/>
          <w:rFonts w:ascii="Segoe UI" w:hAnsi="Segoe UI" w:cs="Segoe UI"/>
        </w:rPr>
        <w:t>Преподаватель</w:t>
      </w:r>
      <w:r w:rsidRPr="00995E37">
        <w:rPr>
          <w:rStyle w:val="markedcontent"/>
          <w:rFonts w:ascii="Segoe UI" w:hAnsi="Segoe UI" w:cs="Segoe UI"/>
        </w:rPr>
        <w:t>, соблюдая принципы систематичности и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последовательности в обучении, при сообщении нового материала может использовать опыт учащихся как базу для расширения их знаний,</w:t>
      </w:r>
      <w:r>
        <w:rPr>
          <w:rFonts w:ascii="Segoe UI" w:hAnsi="Segoe UI" w:cs="Segoe UI"/>
        </w:rPr>
        <w:t xml:space="preserve"> </w:t>
      </w:r>
      <w:r w:rsidRPr="00995E37">
        <w:rPr>
          <w:rStyle w:val="markedcontent"/>
          <w:rFonts w:ascii="Segoe UI" w:hAnsi="Segoe UI" w:cs="Segoe UI"/>
        </w:rPr>
        <w:t>совершенствования имеющихся у них умений и навыков, и формирования новых.</w:t>
      </w:r>
    </w:p>
    <w:p w:rsidR="001E66A1" w:rsidRPr="00A228CD" w:rsidRDefault="001E66A1" w:rsidP="001E66A1">
      <w:pPr>
        <w:ind w:firstLine="709"/>
        <w:jc w:val="both"/>
        <w:rPr>
          <w:rFonts w:ascii="Segoe UI" w:eastAsia="Times New Roman" w:hAnsi="Segoe UI" w:cs="Segoe UI"/>
          <w:color w:val="000000"/>
          <w:lang w:eastAsia="ar-SA"/>
        </w:rPr>
      </w:pPr>
      <w:r w:rsidRPr="00A228CD">
        <w:rPr>
          <w:rFonts w:ascii="Segoe UI" w:eastAsia="Times New Roman" w:hAnsi="Segoe UI" w:cs="Segoe UI"/>
          <w:lang w:eastAsia="ar-SA"/>
        </w:rPr>
        <w:t>Адресат программы</w:t>
      </w:r>
      <w:r w:rsidRPr="00A228CD">
        <w:rPr>
          <w:rFonts w:ascii="Segoe UI" w:eastAsia="Times New Roman" w:hAnsi="Segoe UI" w:cs="Segoe UI"/>
          <w:b/>
          <w:lang w:eastAsia="ar-SA"/>
        </w:rPr>
        <w:t xml:space="preserve"> </w:t>
      </w:r>
      <w:r w:rsidRPr="00A228CD">
        <w:rPr>
          <w:rFonts w:ascii="Segoe UI" w:eastAsia="Times New Roman" w:hAnsi="Segoe UI" w:cs="Segoe UI"/>
          <w:lang w:eastAsia="ar-SA"/>
        </w:rPr>
        <w:t xml:space="preserve">- дети 7 – 14 лет с ограниченными возможностями здоровья, проявляющие интерес к сценической речи. Предварительная подготовка, наличие базовых знаний и высокий уровень творческих способностей для обучения по данной программе не требуется. </w:t>
      </w:r>
      <w:r w:rsidRPr="00A228CD">
        <w:rPr>
          <w:rFonts w:ascii="Segoe UI" w:eastAsia="Times New Roman" w:hAnsi="Segoe UI" w:cs="Segoe UI"/>
          <w:color w:val="000000"/>
          <w:lang w:eastAsia="ar-SA"/>
        </w:rPr>
        <w:t>Программа модифицирована для реализации в разных возрастных группах.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C36F1D">
        <w:rPr>
          <w:rStyle w:val="20"/>
          <w:rFonts w:ascii="Segoe UI" w:hAnsi="Segoe UI" w:cs="Segoe UI"/>
        </w:rPr>
        <w:t>художественной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1E66A1">
        <w:rPr>
          <w:rStyle w:val="20"/>
          <w:rFonts w:ascii="Segoe UI" w:hAnsi="Segoe UI" w:cs="Segoe UI"/>
        </w:rPr>
        <w:t>Сценическая речь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1E66A1" w:rsidRPr="004E33F4" w:rsidRDefault="001E66A1" w:rsidP="001E66A1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1E66A1" w:rsidRPr="004E33F4" w:rsidRDefault="001E66A1" w:rsidP="001E66A1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Ознакомление.</w:t>
      </w:r>
    </w:p>
    <w:p w:rsidR="001E66A1" w:rsidRPr="00A613EF" w:rsidRDefault="001E66A1" w:rsidP="001E66A1">
      <w:pPr>
        <w:ind w:firstLine="709"/>
        <w:jc w:val="both"/>
        <w:rPr>
          <w:rFonts w:ascii="Segoe UI" w:hAnsi="Segoe UI" w:cs="Segoe UI"/>
          <w:bCs/>
        </w:rPr>
      </w:pPr>
      <w:r w:rsidRPr="00A613EF">
        <w:rPr>
          <w:rFonts w:ascii="Segoe UI" w:hAnsi="Segoe UI" w:cs="Segoe UI"/>
          <w:bCs/>
        </w:rPr>
        <w:t xml:space="preserve">Правила техники </w:t>
      </w:r>
      <w:r>
        <w:rPr>
          <w:rFonts w:ascii="Segoe UI" w:hAnsi="Segoe UI" w:cs="Segoe UI"/>
          <w:bCs/>
        </w:rPr>
        <w:t>безопасности работы на занятии. Зн</w:t>
      </w:r>
      <w:r w:rsidRPr="00A613EF">
        <w:rPr>
          <w:rFonts w:ascii="Segoe UI" w:hAnsi="Segoe UI" w:cs="Segoe UI"/>
          <w:bCs/>
        </w:rPr>
        <w:t xml:space="preserve">акомство с коллективом </w:t>
      </w:r>
      <w:r>
        <w:rPr>
          <w:rFonts w:ascii="Segoe UI" w:hAnsi="Segoe UI" w:cs="Segoe UI"/>
          <w:bCs/>
        </w:rPr>
        <w:t xml:space="preserve">проходит в игре «Снежный ком». </w:t>
      </w:r>
      <w:r w:rsidRPr="00A613EF">
        <w:rPr>
          <w:rFonts w:ascii="Segoe UI" w:hAnsi="Segoe UI" w:cs="Segoe UI"/>
          <w:bCs/>
        </w:rPr>
        <w:t>Учитель знакомит ребят с программой кружка</w:t>
      </w:r>
      <w:r>
        <w:rPr>
          <w:rFonts w:ascii="Segoe UI" w:hAnsi="Segoe UI" w:cs="Segoe UI"/>
          <w:bCs/>
        </w:rPr>
        <w:t>, правилами поведения.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Дикционные комплексы.</w:t>
      </w:r>
    </w:p>
    <w:p w:rsidR="001E66A1" w:rsidRPr="0009770A" w:rsidRDefault="001E66A1" w:rsidP="001E66A1">
      <w:pPr>
        <w:ind w:firstLine="709"/>
        <w:jc w:val="both"/>
        <w:rPr>
          <w:rFonts w:ascii="Segoe UI" w:hAnsi="Segoe UI" w:cs="Segoe UI"/>
          <w:bCs/>
        </w:rPr>
      </w:pPr>
      <w:r w:rsidRPr="0009770A">
        <w:rPr>
          <w:rFonts w:ascii="Segoe UI" w:hAnsi="Segoe UI" w:cs="Segoe UI"/>
          <w:bCs/>
        </w:rPr>
        <w:t>Дикционные комплексы. Комплекс, состоящий из упражнений на развитие активности согласных в сочетании с гласными звуками. Работа со звуками</w:t>
      </w:r>
      <w:r>
        <w:rPr>
          <w:rFonts w:ascii="Segoe UI" w:hAnsi="Segoe UI" w:cs="Segoe UI"/>
          <w:bCs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Пословицы, поговорки, скороговорки.</w:t>
      </w:r>
    </w:p>
    <w:p w:rsidR="001E66A1" w:rsidRPr="0009770A" w:rsidRDefault="001E66A1" w:rsidP="001E66A1">
      <w:pPr>
        <w:ind w:firstLine="709"/>
        <w:jc w:val="both"/>
        <w:rPr>
          <w:rFonts w:ascii="Segoe UI" w:hAnsi="Segoe UI" w:cs="Segoe UI"/>
          <w:bCs/>
        </w:rPr>
      </w:pPr>
      <w:r w:rsidRPr="0009770A">
        <w:rPr>
          <w:rFonts w:ascii="Segoe UI" w:hAnsi="Segoe UI" w:cs="Segoe UI"/>
          <w:bCs/>
        </w:rPr>
        <w:t>Пословицы и поговорки. Понижение и по</w:t>
      </w:r>
      <w:r>
        <w:rPr>
          <w:rFonts w:ascii="Segoe UI" w:hAnsi="Segoe UI" w:cs="Segoe UI"/>
          <w:bCs/>
        </w:rPr>
        <w:t xml:space="preserve">вышение голоса при произнесении </w:t>
      </w:r>
      <w:r w:rsidRPr="0009770A">
        <w:rPr>
          <w:rFonts w:ascii="Segoe UI" w:hAnsi="Segoe UI" w:cs="Segoe UI"/>
          <w:bCs/>
        </w:rPr>
        <w:t>скороговорки нараспев</w:t>
      </w:r>
      <w:r>
        <w:rPr>
          <w:rFonts w:ascii="Segoe UI" w:hAnsi="Segoe UI" w:cs="Segoe UI"/>
          <w:bCs/>
        </w:rPr>
        <w:t xml:space="preserve">. </w:t>
      </w:r>
      <w:r w:rsidRPr="0009770A">
        <w:rPr>
          <w:rFonts w:ascii="Segoe UI" w:hAnsi="Segoe UI" w:cs="Segoe UI"/>
          <w:bCs/>
        </w:rPr>
        <w:t>Скороговорки. Произн</w:t>
      </w:r>
      <w:r>
        <w:rPr>
          <w:rFonts w:ascii="Segoe UI" w:hAnsi="Segoe UI" w:cs="Segoe UI"/>
          <w:bCs/>
        </w:rPr>
        <w:t xml:space="preserve">ошение и запоминание пословиц и </w:t>
      </w:r>
      <w:r w:rsidRPr="0009770A">
        <w:rPr>
          <w:rFonts w:ascii="Segoe UI" w:hAnsi="Segoe UI" w:cs="Segoe UI"/>
          <w:bCs/>
        </w:rPr>
        <w:t xml:space="preserve">поговорок на п - б, </w:t>
      </w:r>
      <w:proofErr w:type="gramStart"/>
      <w:r w:rsidRPr="0009770A">
        <w:rPr>
          <w:rFonts w:ascii="Segoe UI" w:hAnsi="Segoe UI" w:cs="Segoe UI"/>
          <w:bCs/>
        </w:rPr>
        <w:t>к</w:t>
      </w:r>
      <w:r>
        <w:rPr>
          <w:rFonts w:ascii="Segoe UI" w:hAnsi="Segoe UI" w:cs="Segoe UI"/>
          <w:bCs/>
        </w:rPr>
        <w:t>-</w:t>
      </w:r>
      <w:r w:rsidRPr="0009770A">
        <w:rPr>
          <w:rFonts w:ascii="Segoe UI" w:hAnsi="Segoe UI" w:cs="Segoe UI"/>
          <w:bCs/>
        </w:rPr>
        <w:t>г</w:t>
      </w:r>
      <w:proofErr w:type="gramEnd"/>
      <w:r w:rsidRPr="0009770A">
        <w:rPr>
          <w:rFonts w:ascii="Segoe UI" w:hAnsi="Segoe UI" w:cs="Segoe UI"/>
          <w:bCs/>
        </w:rPr>
        <w:t>-к, г-д, с-з</w:t>
      </w:r>
      <w:r>
        <w:rPr>
          <w:rFonts w:ascii="Segoe UI" w:hAnsi="Segoe UI" w:cs="Segoe UI"/>
          <w:bCs/>
        </w:rPr>
        <w:t xml:space="preserve">. </w:t>
      </w:r>
      <w:r w:rsidRPr="0009770A">
        <w:rPr>
          <w:rFonts w:ascii="Segoe UI" w:hAnsi="Segoe UI" w:cs="Segoe UI"/>
          <w:bCs/>
        </w:rPr>
        <w:t>Произн</w:t>
      </w:r>
      <w:r>
        <w:rPr>
          <w:rFonts w:ascii="Segoe UI" w:hAnsi="Segoe UI" w:cs="Segoe UI"/>
          <w:bCs/>
        </w:rPr>
        <w:t xml:space="preserve">ошение и запоминание пословиц и </w:t>
      </w:r>
      <w:r w:rsidRPr="0009770A">
        <w:rPr>
          <w:rFonts w:ascii="Segoe UI" w:hAnsi="Segoe UI" w:cs="Segoe UI"/>
          <w:bCs/>
        </w:rPr>
        <w:t xml:space="preserve">поговорок на пары гласных в ударном </w:t>
      </w:r>
      <w:r>
        <w:rPr>
          <w:rFonts w:ascii="Segoe UI" w:hAnsi="Segoe UI" w:cs="Segoe UI"/>
          <w:bCs/>
        </w:rPr>
        <w:t>и безударном положении: а-я; о-ё</w:t>
      </w:r>
      <w:r w:rsidRPr="0009770A">
        <w:rPr>
          <w:rFonts w:ascii="Segoe UI" w:hAnsi="Segoe UI" w:cs="Segoe UI"/>
          <w:bCs/>
        </w:rPr>
        <w:t>; и-ы; е; у-ю.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Развитие силы голоса.</w:t>
      </w:r>
    </w:p>
    <w:p w:rsidR="001E66A1" w:rsidRPr="0009770A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09770A">
        <w:rPr>
          <w:rFonts w:ascii="Segoe UI" w:eastAsia="Times New Roman" w:hAnsi="Segoe UI" w:cs="Segoe UI"/>
          <w:color w:val="000000"/>
        </w:rPr>
        <w:t>Повышение и понижение голоса при произнесении стихотворных строчек построчно нараспев.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Композиционный анализ произведения.</w:t>
      </w:r>
    </w:p>
    <w:p w:rsidR="001E66A1" w:rsidRPr="0009770A" w:rsidRDefault="001E66A1" w:rsidP="001E66A1">
      <w:pPr>
        <w:jc w:val="both"/>
        <w:rPr>
          <w:rFonts w:ascii="Segoe UI" w:hAnsi="Segoe UI" w:cs="Segoe UI"/>
          <w:bCs/>
        </w:rPr>
      </w:pPr>
      <w:r w:rsidRPr="0009770A">
        <w:rPr>
          <w:rFonts w:ascii="Segoe UI" w:hAnsi="Segoe UI" w:cs="Segoe UI"/>
          <w:bCs/>
        </w:rPr>
        <w:t>Логика словесного действия и комп</w:t>
      </w:r>
      <w:r>
        <w:rPr>
          <w:rFonts w:ascii="Segoe UI" w:hAnsi="Segoe UI" w:cs="Segoe UI"/>
          <w:bCs/>
        </w:rPr>
        <w:t xml:space="preserve">озиционный анализ произведения. </w:t>
      </w:r>
      <w:r w:rsidRPr="0009770A">
        <w:rPr>
          <w:rFonts w:ascii="Segoe UI" w:hAnsi="Segoe UI" w:cs="Segoe UI"/>
          <w:bCs/>
        </w:rPr>
        <w:t xml:space="preserve">Завязка. Кульминация. Развязка. Исходное событие. Центральное событие. </w:t>
      </w:r>
      <w:r>
        <w:rPr>
          <w:rFonts w:ascii="Segoe UI" w:hAnsi="Segoe UI" w:cs="Segoe UI"/>
          <w:bCs/>
        </w:rPr>
        <w:t xml:space="preserve">Главное событие. Сюжетная линия. </w:t>
      </w:r>
      <w:r w:rsidRPr="0009770A">
        <w:rPr>
          <w:rFonts w:ascii="Segoe UI" w:hAnsi="Segoe UI" w:cs="Segoe UI"/>
          <w:bCs/>
        </w:rPr>
        <w:t>Разбор произве</w:t>
      </w:r>
      <w:r>
        <w:rPr>
          <w:rFonts w:ascii="Segoe UI" w:hAnsi="Segoe UI" w:cs="Segoe UI"/>
          <w:bCs/>
        </w:rPr>
        <w:t xml:space="preserve">дений. Тема. Идея. Сверхзадача. </w:t>
      </w:r>
      <w:r w:rsidRPr="0009770A">
        <w:rPr>
          <w:rFonts w:ascii="Segoe UI" w:hAnsi="Segoe UI" w:cs="Segoe UI"/>
          <w:bCs/>
        </w:rPr>
        <w:t>Определение основной идеи всего произведен</w:t>
      </w:r>
      <w:r>
        <w:rPr>
          <w:rFonts w:ascii="Segoe UI" w:hAnsi="Segoe UI" w:cs="Segoe UI"/>
          <w:bCs/>
        </w:rPr>
        <w:t xml:space="preserve">ия. Идеи исполняемого отрывка. Разбор </w:t>
      </w:r>
      <w:r w:rsidRPr="0009770A">
        <w:rPr>
          <w:rFonts w:ascii="Segoe UI" w:hAnsi="Segoe UI" w:cs="Segoe UI"/>
          <w:bCs/>
        </w:rPr>
        <w:t>произведений.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Исполнение отрывков произведений, в образе.</w:t>
      </w:r>
    </w:p>
    <w:p w:rsidR="001E66A1" w:rsidRPr="0009770A" w:rsidRDefault="001E66A1" w:rsidP="001E66A1">
      <w:pPr>
        <w:ind w:firstLine="709"/>
        <w:rPr>
          <w:rFonts w:ascii="Segoe UI" w:hAnsi="Segoe UI" w:cs="Segoe UI"/>
          <w:bCs/>
        </w:rPr>
      </w:pPr>
      <w:r w:rsidRPr="0009770A">
        <w:rPr>
          <w:rFonts w:ascii="Segoe UI" w:hAnsi="Segoe UI" w:cs="Segoe UI"/>
          <w:bCs/>
        </w:rPr>
        <w:lastRenderedPageBreak/>
        <w:t>Исполнение отрывков из сюжетных произведений к</w:t>
      </w:r>
      <w:r>
        <w:rPr>
          <w:rFonts w:ascii="Segoe UI" w:hAnsi="Segoe UI" w:cs="Segoe UI"/>
          <w:bCs/>
        </w:rPr>
        <w:t xml:space="preserve">рупных форм. Образ рассказчика. </w:t>
      </w:r>
      <w:r w:rsidRPr="0009770A">
        <w:rPr>
          <w:rFonts w:ascii="Segoe UI" w:hAnsi="Segoe UI" w:cs="Segoe UI"/>
          <w:bCs/>
        </w:rPr>
        <w:t>Умение самостоятельно выбрать отрывок. Разбор произведения. Личное отношение к произведению</w:t>
      </w:r>
      <w:r>
        <w:rPr>
          <w:rFonts w:ascii="Segoe UI" w:hAnsi="Segoe UI" w:cs="Segoe UI"/>
          <w:bCs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Этюды.</w:t>
      </w:r>
    </w:p>
    <w:p w:rsidR="001E66A1" w:rsidRPr="004F33E3" w:rsidRDefault="001E66A1" w:rsidP="001E66A1">
      <w:pPr>
        <w:ind w:firstLine="709"/>
        <w:jc w:val="both"/>
        <w:rPr>
          <w:rFonts w:ascii="Segoe UI" w:hAnsi="Segoe UI" w:cs="Segoe UI"/>
          <w:bCs/>
        </w:rPr>
      </w:pPr>
      <w:r w:rsidRPr="004F33E3">
        <w:rPr>
          <w:rFonts w:ascii="Segoe UI" w:hAnsi="Segoe UI" w:cs="Segoe UI"/>
          <w:bCs/>
        </w:rPr>
        <w:t xml:space="preserve">Умение самостоятельно выбрать отрывок. Разбор произведения. </w:t>
      </w:r>
      <w:r>
        <w:rPr>
          <w:rFonts w:ascii="Segoe UI" w:hAnsi="Segoe UI" w:cs="Segoe UI"/>
          <w:bCs/>
        </w:rPr>
        <w:t xml:space="preserve">Личное отношение к произведению. </w:t>
      </w:r>
      <w:r w:rsidRPr="004F33E3">
        <w:rPr>
          <w:rFonts w:ascii="Segoe UI" w:hAnsi="Segoe UI" w:cs="Segoe UI"/>
          <w:bCs/>
        </w:rPr>
        <w:t>Этюды «Культура диалога». Самостоятельный выбор тем для предложения к обсуждению в ходе диалога.</w:t>
      </w:r>
      <w:r>
        <w:rPr>
          <w:rFonts w:ascii="Segoe UI" w:hAnsi="Segoe UI" w:cs="Segoe UI"/>
          <w:bCs/>
        </w:rPr>
        <w:t xml:space="preserve"> </w:t>
      </w:r>
      <w:r w:rsidRPr="004F33E3">
        <w:rPr>
          <w:rFonts w:ascii="Segoe UI" w:hAnsi="Segoe UI" w:cs="Segoe UI"/>
          <w:bCs/>
        </w:rPr>
        <w:t>Речевые игры. Этюды на групповое общение</w:t>
      </w:r>
      <w:r>
        <w:rPr>
          <w:rFonts w:ascii="Segoe UI" w:hAnsi="Segoe UI" w:cs="Segoe UI"/>
          <w:bCs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Работа с литературным текстом.</w:t>
      </w:r>
    </w:p>
    <w:p w:rsidR="001E66A1" w:rsidRPr="0009770A" w:rsidRDefault="001E66A1" w:rsidP="001E66A1">
      <w:pPr>
        <w:ind w:firstLine="709"/>
        <w:rPr>
          <w:rFonts w:ascii="Segoe UI" w:hAnsi="Segoe UI" w:cs="Segoe UI"/>
          <w:bCs/>
        </w:rPr>
      </w:pPr>
      <w:r w:rsidRPr="0009770A">
        <w:rPr>
          <w:rFonts w:ascii="Segoe UI" w:hAnsi="Segoe UI" w:cs="Segoe UI"/>
          <w:bCs/>
        </w:rPr>
        <w:t xml:space="preserve">Работа с </w:t>
      </w:r>
      <w:r>
        <w:rPr>
          <w:rFonts w:ascii="Segoe UI" w:hAnsi="Segoe UI" w:cs="Segoe UI"/>
          <w:bCs/>
        </w:rPr>
        <w:t>текстом литературных произведений.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Артикуляция.</w:t>
      </w:r>
    </w:p>
    <w:p w:rsidR="001E66A1" w:rsidRPr="004F33E3" w:rsidRDefault="001E66A1" w:rsidP="001E66A1">
      <w:pPr>
        <w:ind w:firstLine="709"/>
        <w:jc w:val="both"/>
        <w:rPr>
          <w:rFonts w:ascii="Segoe UI" w:hAnsi="Segoe UI" w:cs="Segoe UI"/>
          <w:bCs/>
        </w:rPr>
      </w:pPr>
      <w:r w:rsidRPr="004F33E3">
        <w:rPr>
          <w:rFonts w:ascii="Segoe UI" w:hAnsi="Segoe UI" w:cs="Segoe UI"/>
          <w:bCs/>
        </w:rPr>
        <w:t>Проработка навыков по использованию голосов</w:t>
      </w:r>
      <w:r>
        <w:rPr>
          <w:rFonts w:ascii="Segoe UI" w:hAnsi="Segoe UI" w:cs="Segoe UI"/>
          <w:bCs/>
        </w:rPr>
        <w:t xml:space="preserve">ого аппарата, владению </w:t>
      </w:r>
      <w:r w:rsidRPr="004F33E3">
        <w:rPr>
          <w:rFonts w:ascii="Segoe UI" w:hAnsi="Segoe UI" w:cs="Segoe UI"/>
          <w:bCs/>
        </w:rPr>
        <w:t>дыханием. Проработка навыков по тренировке артикуляционного аппарата.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Итоговая диагностика.</w:t>
      </w:r>
    </w:p>
    <w:p w:rsidR="001E66A1" w:rsidRPr="004F33E3" w:rsidRDefault="001E66A1" w:rsidP="001E66A1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1E66A1">
        <w:rPr>
          <w:rFonts w:ascii="Segoe UI" w:hAnsi="Segoe UI" w:cs="Segoe UI"/>
        </w:rPr>
        <w:t>Сценическая речь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1E66A1">
        <w:rPr>
          <w:rFonts w:ascii="Segoe UI" w:hAnsi="Segoe UI" w:cs="Segoe UI"/>
        </w:rPr>
        <w:t>Сценическая речь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1E66A1">
        <w:rPr>
          <w:rFonts w:ascii="Segoe UI" w:hAnsi="Segoe UI" w:cs="Segoe UI"/>
        </w:rPr>
        <w:t>Сценическая речь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1E66A1"/>
    <w:rsid w:val="00297121"/>
    <w:rsid w:val="002D0BD7"/>
    <w:rsid w:val="00596392"/>
    <w:rsid w:val="006515FA"/>
    <w:rsid w:val="00685E91"/>
    <w:rsid w:val="007911E7"/>
    <w:rsid w:val="00826A9D"/>
    <w:rsid w:val="008C3250"/>
    <w:rsid w:val="008D3EFC"/>
    <w:rsid w:val="00BD58C0"/>
    <w:rsid w:val="00C32098"/>
    <w:rsid w:val="00C3215D"/>
    <w:rsid w:val="00C36F1D"/>
    <w:rsid w:val="00CC7E20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482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12</cp:revision>
  <dcterms:created xsi:type="dcterms:W3CDTF">2022-03-25T09:15:00Z</dcterms:created>
  <dcterms:modified xsi:type="dcterms:W3CDTF">2022-10-20T08:16:00Z</dcterms:modified>
</cp:coreProperties>
</file>