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7F" w:rsidRPr="005C7A7F" w:rsidRDefault="005D67CD" w:rsidP="005C7A7F">
      <w:pPr>
        <w:spacing w:after="9"/>
        <w:ind w:left="-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C7A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Упражнения для работы </w:t>
      </w:r>
    </w:p>
    <w:p w:rsidR="003E5455" w:rsidRPr="005C7A7F" w:rsidRDefault="005D67CD" w:rsidP="005C7A7F">
      <w:pPr>
        <w:spacing w:after="9"/>
        <w:ind w:left="-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C7A7F">
        <w:rPr>
          <w:rFonts w:ascii="Times New Roman" w:hAnsi="Times New Roman" w:cs="Times New Roman"/>
          <w:b/>
          <w:sz w:val="26"/>
          <w:szCs w:val="26"/>
          <w:lang w:val="ru-RU"/>
        </w:rPr>
        <w:t>по преодолению нарушения внимания</w:t>
      </w:r>
      <w:r w:rsidR="005C7A7F" w:rsidRPr="005C7A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5C7A7F">
        <w:rPr>
          <w:rFonts w:ascii="Times New Roman" w:hAnsi="Times New Roman" w:cs="Times New Roman"/>
          <w:b/>
          <w:sz w:val="26"/>
          <w:szCs w:val="26"/>
          <w:lang w:val="ru-RU"/>
        </w:rPr>
        <w:t>у младших школьников.</w:t>
      </w:r>
    </w:p>
    <w:p w:rsidR="003E5455" w:rsidRPr="005C7A7F" w:rsidRDefault="005D67CD">
      <w:pPr>
        <w:spacing w:after="17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E5455" w:rsidRDefault="005D67CD" w:rsidP="005C7A7F">
      <w:pPr>
        <w:spacing w:after="60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      Упражнения, направленные на развитие познавательной сферы, должны быть включены в структуру занятия и осуществляться параллельно с реализацией учебных и воспитательных целей или в форме самостоятельных упражнений в виде игры, беседы или зарядки. </w:t>
      </w:r>
    </w:p>
    <w:p w:rsidR="005C7A7F" w:rsidRPr="005C7A7F" w:rsidRDefault="005C7A7F" w:rsidP="005C7A7F">
      <w:pPr>
        <w:spacing w:after="60" w:line="259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     Для развития внимания школьников может быть рекомендован игровой тренинг. </w:t>
      </w:r>
    </w:p>
    <w:p w:rsidR="003E5455" w:rsidRPr="005C7A7F" w:rsidRDefault="005D67CD" w:rsidP="00DD7358">
      <w:pPr>
        <w:numPr>
          <w:ilvl w:val="0"/>
          <w:numId w:val="1"/>
        </w:numPr>
        <w:ind w:hanging="4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7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Поем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вместе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Дети удобно устраиваются на своих местах. 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>Ведущий предлагает хором спеть какую-нибудь песню. Например, “Голубой вагон”. Он объясняет, что надо делать при этом. Один хлопок</w:t>
      </w:r>
      <w:r w:rsidR="005C7A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- начинаем петь. Два хлопка - продолжаем петь, но мысленно. Один хлопок - снова поем вслух. И так несколько раз, пока кто-нибудь не ошибётся. </w:t>
      </w:r>
      <w:proofErr w:type="spellStart"/>
      <w:proofErr w:type="gramStart"/>
      <w:r w:rsidR="005C7A7F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="005C7A7F">
        <w:rPr>
          <w:rFonts w:ascii="Times New Roman" w:hAnsi="Times New Roman" w:cs="Times New Roman"/>
          <w:sz w:val="24"/>
          <w:szCs w:val="24"/>
        </w:rPr>
        <w:t xml:space="preserve"> </w:t>
      </w:r>
      <w:r w:rsidR="005C7A7F">
        <w:rPr>
          <w:rFonts w:ascii="Times New Roman" w:hAnsi="Times New Roman" w:cs="Times New Roman"/>
          <w:sz w:val="24"/>
          <w:szCs w:val="24"/>
          <w:lang w:val="ru-RU"/>
        </w:rPr>
        <w:t xml:space="preserve">кто </w:t>
      </w:r>
      <w:proofErr w:type="spellStart"/>
      <w:r w:rsidR="005C7A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A7F">
        <w:rPr>
          <w:rFonts w:ascii="Times New Roman" w:hAnsi="Times New Roman" w:cs="Times New Roman"/>
          <w:sz w:val="24"/>
          <w:szCs w:val="24"/>
        </w:rPr>
        <w:t>ребят</w:t>
      </w:r>
      <w:proofErr w:type="spellEnd"/>
      <w:r w:rsidR="005C7A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ошибся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становится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ведущим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55" w:rsidRPr="005C7A7F" w:rsidRDefault="005D67CD" w:rsidP="00DD7358">
      <w:pPr>
        <w:numPr>
          <w:ilvl w:val="0"/>
          <w:numId w:val="1"/>
        </w:numPr>
        <w:ind w:hanging="4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7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Наоборот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Ребята сидят в кругу. Игра заключается в том, что ведущий показывает какие- либо движения, а ребята должны делать наоборот. Если ведущий поднимает руки, ребята должны их опускать. Если ведущий сложил ладони в кулак, дети должны раздать ладони.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7A7F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ошибается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становится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ведущим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55" w:rsidRPr="005C7A7F" w:rsidRDefault="005D67CD" w:rsidP="00DD7358">
      <w:pPr>
        <w:numPr>
          <w:ilvl w:val="0"/>
          <w:numId w:val="1"/>
        </w:numPr>
        <w:ind w:hanging="490"/>
        <w:jc w:val="both"/>
        <w:rPr>
          <w:rFonts w:ascii="Times New Roman" w:hAnsi="Times New Roman" w:cs="Times New Roman"/>
          <w:sz w:val="24"/>
          <w:szCs w:val="24"/>
        </w:rPr>
      </w:pPr>
      <w:r w:rsidRPr="005C7A7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Запрещённые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движения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E5455" w:rsidRPr="005C7A7F" w:rsidRDefault="005D67CD" w:rsidP="00DD7358">
      <w:pPr>
        <w:spacing w:after="9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игры располагаются в кругу.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Ведущий сообщает детям, что они должны повторять все движения ведущего, кроме одного. Как только руки ведущего опускаются вниз, все должны поднять руки вверх, т.е. сделать наоборот. </w:t>
      </w:r>
    </w:p>
    <w:p w:rsidR="003E5455" w:rsidRPr="005C7A7F" w:rsidRDefault="005D67CD" w:rsidP="00DD7358">
      <w:pPr>
        <w:numPr>
          <w:ilvl w:val="0"/>
          <w:numId w:val="1"/>
        </w:numPr>
        <w:spacing w:after="15"/>
        <w:ind w:hanging="4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7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Поиск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предмета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этой игры ведущий заранее готовит несколько мелких предметов: значок, пластик, колечко и т.д.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Ведущий предлагает участникам игры внимательно оглядеться вокруг, хорошо запомнить обстановку в комнате, предметы, находящиеся в ней. После этого все, кроме ведущего выходят. Ведущий кладёт один маленький предмет на видное место. По очереди приглашаются участники игры. Им разрешается сделать один круг по комнате и ответить на вопрос, есть ли новый предмет и что это. </w:t>
      </w:r>
      <w:proofErr w:type="spellStart"/>
      <w:proofErr w:type="gramStart"/>
      <w:r w:rsidRPr="005C7A7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назвавший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выходят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sz w:val="24"/>
          <w:szCs w:val="24"/>
        </w:rPr>
        <w:t>игры</w:t>
      </w:r>
      <w:proofErr w:type="spellEnd"/>
      <w:r w:rsidRPr="005C7A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55" w:rsidRPr="005C7A7F" w:rsidRDefault="005D67CD" w:rsidP="00DD7358">
      <w:pPr>
        <w:numPr>
          <w:ilvl w:val="0"/>
          <w:numId w:val="1"/>
        </w:numPr>
        <w:spacing w:after="10"/>
        <w:ind w:hanging="4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35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Кто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внимательный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наблюдательны</w:t>
      </w:r>
      <w:proofErr w:type="spellEnd"/>
      <w:r w:rsidR="005C7A7F">
        <w:rPr>
          <w:rFonts w:ascii="Times New Roman" w:hAnsi="Times New Roman" w:cs="Times New Roman"/>
          <w:i/>
          <w:sz w:val="24"/>
          <w:szCs w:val="24"/>
          <w:lang w:val="ru-RU"/>
        </w:rPr>
        <w:t>й</w:t>
      </w:r>
      <w:r w:rsidR="00BD106C">
        <w:rPr>
          <w:rFonts w:ascii="Times New Roman" w:hAnsi="Times New Roman" w:cs="Times New Roman"/>
          <w:i/>
          <w:sz w:val="24"/>
          <w:szCs w:val="24"/>
        </w:rPr>
        <w:t>?”</w:t>
      </w:r>
      <w:bookmarkStart w:id="0" w:name="_GoBack"/>
      <w:bookmarkEnd w:id="0"/>
    </w:p>
    <w:p w:rsidR="003E5455" w:rsidRPr="005C7A7F" w:rsidRDefault="005D67CD" w:rsidP="00DD7358">
      <w:pPr>
        <w:spacing w:after="20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Один из ребят становится ведущим, он должен запомнить позы играющих, их одежду, затем выходит из комнаты. В это время играющие должны сделать 5 изменений в своих позах и одежде. Не у каждого игрока 5, а всего 5. После этого входит ведущий, он должен вернуть всех в исходное положение.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Если ведущий нашёл все 5 изменений, то у него хорошая наблюдательность и высокий уровень внимания. </w:t>
      </w:r>
    </w:p>
    <w:p w:rsidR="003E5455" w:rsidRPr="005C7A7F" w:rsidRDefault="005D67CD" w:rsidP="00DD7358">
      <w:pPr>
        <w:numPr>
          <w:ilvl w:val="0"/>
          <w:numId w:val="1"/>
        </w:numPr>
        <w:spacing w:after="10"/>
        <w:ind w:hanging="4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7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Самый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внимательный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p w:rsidR="003E5455" w:rsidRPr="005C7A7F" w:rsidRDefault="005D67CD" w:rsidP="00DD7358">
      <w:pPr>
        <w:spacing w:after="35" w:line="300" w:lineRule="auto"/>
        <w:ind w:left="-5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игры встают полукругом. Затем определяют ведущего. Ведущий должен запомнить порядок расположения участников игры. Затем ведущий отворачивается. В это время игроки меняются местами. Ведущий должен сказать, как стояли его товарищи в начале игры.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На месте ведущего должны побывать все игроки.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Все, кто не ошибся, считаются победителями. </w:t>
      </w:r>
    </w:p>
    <w:p w:rsidR="003E5455" w:rsidRPr="005C7A7F" w:rsidRDefault="005D67CD" w:rsidP="00DD7358">
      <w:pPr>
        <w:numPr>
          <w:ilvl w:val="0"/>
          <w:numId w:val="1"/>
        </w:numPr>
        <w:spacing w:after="15"/>
        <w:ind w:hanging="490"/>
        <w:jc w:val="both"/>
        <w:rPr>
          <w:rFonts w:ascii="Times New Roman" w:hAnsi="Times New Roman" w:cs="Times New Roman"/>
          <w:sz w:val="24"/>
          <w:szCs w:val="24"/>
        </w:rPr>
      </w:pPr>
      <w:r w:rsidRPr="005C7A7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Лови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мяч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>”.</w:t>
      </w:r>
      <w:r w:rsidRPr="005C7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этой игры ребята разбиваются на две команды. Встают друг против друга. </w:t>
      </w:r>
    </w:p>
    <w:p w:rsidR="003E5455" w:rsidRPr="005C7A7F" w:rsidRDefault="005D67CD" w:rsidP="00DD7358">
      <w:pPr>
        <w:spacing w:after="9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У играющих два мяча: </w:t>
      </w:r>
      <w:proofErr w:type="gramStart"/>
      <w:r w:rsidRPr="005C7A7F">
        <w:rPr>
          <w:rFonts w:ascii="Times New Roman" w:hAnsi="Times New Roman" w:cs="Times New Roman"/>
          <w:sz w:val="24"/>
          <w:szCs w:val="24"/>
          <w:lang w:val="ru-RU"/>
        </w:rPr>
        <w:t>тёмный</w:t>
      </w:r>
      <w:proofErr w:type="gramEnd"/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 и светлый. 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Инструкция участникам: Светлый мяч надо ловить всегда, а тёмный надо ловить только тогда, когда его бросают молча. Если бросивший мяч крикнет: “Лови”, ловить его нельзя. </w:t>
      </w:r>
    </w:p>
    <w:p w:rsidR="003E5455" w:rsidRPr="005C7A7F" w:rsidRDefault="005D67CD" w:rsidP="00DD7358">
      <w:pPr>
        <w:spacing w:after="14"/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Поймавший такой мяч выбывает из игры.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Игра заканчивается тогда, когда в одной из команд не останется ни одного игрока.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становится команда, сохранившая несколько игроков. </w:t>
      </w:r>
    </w:p>
    <w:p w:rsidR="003E5455" w:rsidRPr="005C7A7F" w:rsidRDefault="005D67CD" w:rsidP="00DD7358">
      <w:pPr>
        <w:numPr>
          <w:ilvl w:val="0"/>
          <w:numId w:val="1"/>
        </w:numPr>
        <w:ind w:hanging="49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A7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Игры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5C7A7F">
        <w:rPr>
          <w:rFonts w:ascii="Times New Roman" w:hAnsi="Times New Roman" w:cs="Times New Roman"/>
          <w:i/>
          <w:sz w:val="24"/>
          <w:szCs w:val="24"/>
        </w:rPr>
        <w:t>карточками</w:t>
      </w:r>
      <w:proofErr w:type="spellEnd"/>
      <w:r w:rsidRPr="005C7A7F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За игру можно показывать 6-8 карточек. Карточка находится перед глазами учащихся от 2 до 5 секунд. Размер карточки 6-9 см </w:t>
      </w:r>
      <w:proofErr w:type="gramStart"/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для работы с группой). </w:t>
      </w:r>
    </w:p>
    <w:p w:rsidR="003E5455" w:rsidRPr="005C7A7F" w:rsidRDefault="005D67CD" w:rsidP="00DD7358">
      <w:pPr>
        <w:ind w:left="-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Карточки предъявляются последовательно. </w:t>
      </w:r>
    </w:p>
    <w:p w:rsidR="005C7A7F" w:rsidRPr="005C7A7F" w:rsidRDefault="005C7A7F" w:rsidP="00DD7358">
      <w:pPr>
        <w:pStyle w:val="a3"/>
        <w:numPr>
          <w:ilvl w:val="0"/>
          <w:numId w:val="1"/>
        </w:numPr>
        <w:spacing w:after="35" w:line="300" w:lineRule="auto"/>
        <w:ind w:left="0" w:right="113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7A7F">
        <w:rPr>
          <w:rFonts w:ascii="Times New Roman" w:hAnsi="Times New Roman" w:cs="Times New Roman"/>
          <w:i/>
          <w:sz w:val="24"/>
          <w:szCs w:val="24"/>
        </w:rPr>
        <w:t>“</w:t>
      </w:r>
      <w:r w:rsidRPr="005C7A7F">
        <w:rPr>
          <w:rFonts w:ascii="Times New Roman" w:hAnsi="Times New Roman" w:cs="Times New Roman"/>
          <w:i/>
          <w:sz w:val="24"/>
          <w:szCs w:val="24"/>
          <w:lang w:val="ru-RU"/>
        </w:rPr>
        <w:t>Повтори</w:t>
      </w:r>
      <w:r w:rsidRPr="005C7A7F">
        <w:rPr>
          <w:rFonts w:ascii="Times New Roman" w:hAnsi="Times New Roman" w:cs="Times New Roman"/>
          <w:i/>
          <w:sz w:val="24"/>
          <w:szCs w:val="24"/>
        </w:rPr>
        <w:t>”</w:t>
      </w:r>
      <w:r w:rsidR="005D67CD" w:rsidRPr="005C7A7F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3E5455" w:rsidRPr="005C7A7F" w:rsidRDefault="005D67CD" w:rsidP="00DD7358">
      <w:pPr>
        <w:spacing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A7F">
        <w:rPr>
          <w:rFonts w:ascii="Times New Roman" w:hAnsi="Times New Roman" w:cs="Times New Roman"/>
          <w:sz w:val="24"/>
          <w:szCs w:val="24"/>
          <w:lang w:val="ru-RU"/>
        </w:rPr>
        <w:t xml:space="preserve">Будь внимательным, рассмотрим, что нарисовано и зарисуй в тетради. Следует ориентировать ребёнка не только на результаты деятельности, необходимо также сделать привлекательным и интересным сам процесс и способ познания. </w:t>
      </w:r>
    </w:p>
    <w:sectPr w:rsidR="003E5455" w:rsidRPr="005C7A7F">
      <w:pgSz w:w="12240" w:h="15840"/>
      <w:pgMar w:top="1485" w:right="1462" w:bottom="163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327"/>
    <w:multiLevelType w:val="hybridMultilevel"/>
    <w:tmpl w:val="FFFFFFFF"/>
    <w:lvl w:ilvl="0" w:tplc="9DFEC9E0">
      <w:start w:val="1"/>
      <w:numFmt w:val="decimal"/>
      <w:lvlText w:val="%1.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7EBFBC">
      <w:start w:val="1"/>
      <w:numFmt w:val="lowerLetter"/>
      <w:lvlText w:val="%2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A9898">
      <w:start w:val="1"/>
      <w:numFmt w:val="lowerRoman"/>
      <w:lvlText w:val="%3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C8C90">
      <w:start w:val="1"/>
      <w:numFmt w:val="decimal"/>
      <w:lvlText w:val="%4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DC747E">
      <w:start w:val="1"/>
      <w:numFmt w:val="lowerLetter"/>
      <w:lvlText w:val="%5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667FE">
      <w:start w:val="1"/>
      <w:numFmt w:val="lowerRoman"/>
      <w:lvlText w:val="%6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A2EA2">
      <w:start w:val="1"/>
      <w:numFmt w:val="decimal"/>
      <w:lvlText w:val="%7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A82F8C">
      <w:start w:val="1"/>
      <w:numFmt w:val="lowerLetter"/>
      <w:lvlText w:val="%8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9E4BE6">
      <w:start w:val="1"/>
      <w:numFmt w:val="lowerRoman"/>
      <w:lvlText w:val="%9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5"/>
    <w:rsid w:val="000F6DE6"/>
    <w:rsid w:val="003E5455"/>
    <w:rsid w:val="005C7A7F"/>
    <w:rsid w:val="005D67CD"/>
    <w:rsid w:val="00BD106C"/>
    <w:rsid w:val="00D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5" w:line="267" w:lineRule="auto"/>
      <w:ind w:left="10" w:hanging="10"/>
    </w:pPr>
    <w:rPr>
      <w:rFonts w:ascii="Arial" w:eastAsia="Arial" w:hAnsi="Arial" w:cs="Arial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5" w:line="267" w:lineRule="auto"/>
      <w:ind w:left="10" w:hanging="10"/>
    </w:pPr>
    <w:rPr>
      <w:rFonts w:ascii="Arial" w:eastAsia="Arial" w:hAnsi="Arial" w:cs="Arial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Волончук У.В.</cp:lastModifiedBy>
  <cp:revision>2</cp:revision>
  <dcterms:created xsi:type="dcterms:W3CDTF">2021-03-16T10:52:00Z</dcterms:created>
  <dcterms:modified xsi:type="dcterms:W3CDTF">2021-03-16T10:52:00Z</dcterms:modified>
</cp:coreProperties>
</file>