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97C5D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297C5D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64130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66413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«Социально-бытовая ориентировка»</w:t>
      </w:r>
    </w:p>
    <w:p w:rsidR="00664130" w:rsidRDefault="00297C5D" w:rsidP="00297C5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года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297C5D" w:rsidRDefault="00297C5D" w:rsidP="00664130">
      <w:pPr>
        <w:spacing w:line="360" w:lineRule="auto"/>
        <w:ind w:firstLine="709"/>
        <w:jc w:val="center"/>
        <w:rPr>
          <w:b/>
          <w:bCs/>
        </w:rPr>
      </w:pPr>
    </w:p>
    <w:p w:rsidR="00297C5D" w:rsidRDefault="00297C5D" w:rsidP="00664130">
      <w:pPr>
        <w:spacing w:line="360" w:lineRule="auto"/>
        <w:ind w:firstLine="709"/>
        <w:jc w:val="center"/>
        <w:rPr>
          <w:b/>
          <w:bCs/>
        </w:rPr>
      </w:pPr>
    </w:p>
    <w:p w:rsidR="00297C5D" w:rsidRDefault="00297C5D" w:rsidP="00664130">
      <w:pPr>
        <w:spacing w:line="360" w:lineRule="auto"/>
        <w:ind w:firstLine="709"/>
        <w:jc w:val="center"/>
        <w:rPr>
          <w:b/>
          <w:bCs/>
        </w:rPr>
      </w:pPr>
    </w:p>
    <w:p w:rsidR="00297C5D" w:rsidRDefault="00297C5D" w:rsidP="00664130">
      <w:pPr>
        <w:spacing w:line="360" w:lineRule="auto"/>
        <w:ind w:firstLine="709"/>
        <w:jc w:val="center"/>
        <w:rPr>
          <w:b/>
          <w:bCs/>
        </w:rPr>
      </w:pPr>
    </w:p>
    <w:p w:rsidR="00297C5D" w:rsidRDefault="00297C5D" w:rsidP="00664130">
      <w:pPr>
        <w:spacing w:line="360" w:lineRule="auto"/>
        <w:ind w:firstLine="709"/>
        <w:jc w:val="center"/>
        <w:rPr>
          <w:b/>
          <w:bCs/>
        </w:rPr>
      </w:pPr>
    </w:p>
    <w:p w:rsidR="00297C5D" w:rsidRDefault="00297C5D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Pr="004862CE" w:rsidRDefault="00664130" w:rsidP="00297C5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4862CE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4862CE" w:rsidRDefault="00664130" w:rsidP="00297C5D">
      <w:pPr>
        <w:spacing w:line="360" w:lineRule="auto"/>
        <w:ind w:firstLine="709"/>
        <w:jc w:val="both"/>
      </w:pPr>
      <w:r w:rsidRPr="004862CE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4862CE">
        <w:t>основывающихся</w:t>
      </w:r>
      <w:proofErr w:type="gramEnd"/>
      <w:r w:rsidRPr="004862CE">
        <w:t xml:space="preserve"> на  учебном плане образовательного учреждения.</w:t>
      </w:r>
    </w:p>
    <w:p w:rsidR="00664130" w:rsidRDefault="00664130" w:rsidP="00297C5D">
      <w:pPr>
        <w:spacing w:line="360" w:lineRule="auto"/>
        <w:ind w:firstLine="709"/>
        <w:jc w:val="both"/>
      </w:pPr>
      <w:r w:rsidRPr="004862CE">
        <w:t>Рабочая программа составлена на основе Адаптированной общео</w:t>
      </w:r>
      <w:r w:rsidRPr="004862CE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4862CE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4862CE">
        <w:rPr>
          <w:lang w:eastAsia="en-US"/>
        </w:rPr>
        <w:t>Баряева</w:t>
      </w:r>
      <w:proofErr w:type="spellEnd"/>
      <w:r w:rsidRPr="004862CE">
        <w:rPr>
          <w:lang w:eastAsia="en-US"/>
        </w:rPr>
        <w:t xml:space="preserve">, Д.И. Бойков, В.И. </w:t>
      </w:r>
      <w:proofErr w:type="spellStart"/>
      <w:r w:rsidRPr="004862CE">
        <w:rPr>
          <w:lang w:eastAsia="en-US"/>
        </w:rPr>
        <w:t>Липакова</w:t>
      </w:r>
      <w:proofErr w:type="spellEnd"/>
      <w:r w:rsidRPr="004862CE">
        <w:rPr>
          <w:lang w:eastAsia="en-US"/>
        </w:rPr>
        <w:t xml:space="preserve"> и др.;  Под ред. </w:t>
      </w:r>
      <w:proofErr w:type="spellStart"/>
      <w:r w:rsidRPr="004862CE">
        <w:rPr>
          <w:lang w:eastAsia="en-US"/>
        </w:rPr>
        <w:t>Л.Б.Баряевой</w:t>
      </w:r>
      <w:proofErr w:type="spellEnd"/>
      <w:r w:rsidRPr="004862CE">
        <w:rPr>
          <w:lang w:eastAsia="en-US"/>
        </w:rPr>
        <w:t xml:space="preserve">, </w:t>
      </w:r>
      <w:proofErr w:type="spellStart"/>
      <w:r w:rsidRPr="004862CE">
        <w:rPr>
          <w:lang w:eastAsia="en-US"/>
        </w:rPr>
        <w:t>Н.Н.Яковлевой</w:t>
      </w:r>
      <w:proofErr w:type="spellEnd"/>
      <w:r w:rsidRPr="004862CE">
        <w:rPr>
          <w:lang w:eastAsia="en-US"/>
        </w:rPr>
        <w:t xml:space="preserve">. – СПб: ЦДК проф. </w:t>
      </w:r>
      <w:proofErr w:type="spellStart"/>
      <w:r w:rsidRPr="004862CE">
        <w:rPr>
          <w:lang w:eastAsia="en-US"/>
        </w:rPr>
        <w:t>Л.Б.Баряевой</w:t>
      </w:r>
      <w:proofErr w:type="spellEnd"/>
      <w:r w:rsidRPr="004862CE">
        <w:rPr>
          <w:lang w:eastAsia="en-US"/>
        </w:rPr>
        <w:t>, 2011г</w:t>
      </w:r>
      <w:r>
        <w:rPr>
          <w:lang w:eastAsia="en-US"/>
        </w:rPr>
        <w:t xml:space="preserve"> </w:t>
      </w:r>
    </w:p>
    <w:p w:rsidR="00664130" w:rsidRPr="005F23E1" w:rsidRDefault="00664130" w:rsidP="00297C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F23E1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4A2001" w:rsidRPr="004A2001">
        <w:rPr>
          <w:rFonts w:eastAsia="Calibri"/>
          <w:lang w:eastAsia="en-US"/>
        </w:rPr>
        <w:t>Подготовка учащихся к взрослой жизни через овладение ими навыками самообслуживания, общения, приспособление их к жизни в обществе, воспитание максимально возможного уровня самостоятельности.</w:t>
      </w:r>
      <w:r>
        <w:tab/>
      </w:r>
    </w:p>
    <w:p w:rsidR="00664130" w:rsidRDefault="00664130" w:rsidP="00297C5D">
      <w:pPr>
        <w:spacing w:line="360" w:lineRule="auto"/>
        <w:ind w:firstLine="709"/>
        <w:jc w:val="both"/>
        <w:rPr>
          <w:b/>
        </w:rPr>
      </w:pPr>
      <w:r w:rsidRPr="005F23E1">
        <w:rPr>
          <w:b/>
        </w:rPr>
        <w:t>Задачи:</w:t>
      </w:r>
    </w:p>
    <w:p w:rsidR="005F23E1" w:rsidRPr="005F23E1" w:rsidRDefault="005F23E1" w:rsidP="00297C5D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5F23E1">
        <w:rPr>
          <w:rFonts w:eastAsia="Calibri"/>
          <w:bCs/>
          <w:lang w:eastAsia="en-US"/>
        </w:rPr>
        <w:t>1. Овладение учащимися социально значимыми практическими  навыками и умениями,  обеспечивающими адекватное поведение в реальной жизни.</w:t>
      </w:r>
    </w:p>
    <w:p w:rsidR="005F23E1" w:rsidRPr="005F23E1" w:rsidRDefault="005F23E1" w:rsidP="00297C5D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5F23E1">
        <w:rPr>
          <w:rFonts w:eastAsia="Calibri"/>
          <w:bCs/>
          <w:lang w:eastAsia="en-US"/>
        </w:rPr>
        <w:t>2. Приспособление к жизни в обществе, ориентировка в ближайшем окружении.</w:t>
      </w:r>
    </w:p>
    <w:p w:rsidR="00664130" w:rsidRDefault="005F23E1" w:rsidP="00297C5D">
      <w:pPr>
        <w:spacing w:line="360" w:lineRule="auto"/>
        <w:ind w:firstLine="709"/>
        <w:jc w:val="both"/>
      </w:pPr>
      <w:r w:rsidRPr="005F23E1">
        <w:rPr>
          <w:rFonts w:eastAsia="Calibri"/>
          <w:bCs/>
          <w:lang w:eastAsia="en-US"/>
        </w:rPr>
        <w:t xml:space="preserve">3. Развитие коммуникативной функции речи, распознавание вербальных и </w:t>
      </w:r>
      <w:proofErr w:type="gramStart"/>
      <w:r w:rsidRPr="005F23E1">
        <w:rPr>
          <w:rFonts w:eastAsia="Calibri"/>
          <w:bCs/>
          <w:lang w:eastAsia="en-US"/>
        </w:rPr>
        <w:t>не-вербальных</w:t>
      </w:r>
      <w:proofErr w:type="gramEnd"/>
      <w:r w:rsidRPr="005F23E1">
        <w:rPr>
          <w:rFonts w:eastAsia="Calibri"/>
          <w:bCs/>
          <w:lang w:eastAsia="en-US"/>
        </w:rPr>
        <w:t xml:space="preserve"> сигналов.</w:t>
      </w:r>
    </w:p>
    <w:p w:rsidR="00664130" w:rsidRDefault="00664130" w:rsidP="00297C5D">
      <w:pPr>
        <w:spacing w:line="360" w:lineRule="auto"/>
        <w:ind w:firstLine="709"/>
        <w:jc w:val="both"/>
      </w:pPr>
      <w:r w:rsidRPr="008E7AE3">
        <w:t xml:space="preserve">Предмет «Социально </w:t>
      </w:r>
      <w:proofErr w:type="gramStart"/>
      <w:r w:rsidRPr="008E7AE3">
        <w:t>–б</w:t>
      </w:r>
      <w:proofErr w:type="gramEnd"/>
      <w:r w:rsidRPr="008E7AE3">
        <w:t>ытовая ориентировка» включён, как обязательный учебный предмет, в Учебный план (</w:t>
      </w:r>
      <w:r w:rsidRPr="008E7AE3">
        <w:rPr>
          <w:lang w:val="en-US"/>
        </w:rPr>
        <w:t>II</w:t>
      </w:r>
      <w:r w:rsidRPr="008E7AE3">
        <w:t xml:space="preserve"> вариант) </w:t>
      </w:r>
      <w:r w:rsidR="00297C5D">
        <w:t>10 года обучения</w:t>
      </w:r>
      <w:r w:rsidRPr="008E7AE3">
        <w:t xml:space="preserve"> ГБОУ школы №657 Приморского района СПБ.</w:t>
      </w:r>
      <w:r>
        <w:t xml:space="preserve"> </w:t>
      </w:r>
      <w:r w:rsidRPr="00471FB5">
        <w:t xml:space="preserve">На изучение программы отведено </w:t>
      </w:r>
      <w:r w:rsidR="00471FB5" w:rsidRPr="00471FB5">
        <w:t>134</w:t>
      </w:r>
      <w:r w:rsidRPr="00471FB5">
        <w:t xml:space="preserve"> часа, соответствующее годовому календарному плану.</w:t>
      </w:r>
    </w:p>
    <w:p w:rsidR="00297C5D" w:rsidRDefault="00297C5D" w:rsidP="00297C5D">
      <w:pPr>
        <w:pStyle w:val="a9"/>
        <w:spacing w:line="360" w:lineRule="auto"/>
        <w:ind w:left="0" w:firstLine="709"/>
        <w:jc w:val="center"/>
      </w:pPr>
      <w:r>
        <w:rPr>
          <w:b/>
        </w:rPr>
        <w:t>Общая  характеристика  учебного предмета.</w:t>
      </w:r>
    </w:p>
    <w:p w:rsidR="00297C5D" w:rsidRDefault="00471FB5" w:rsidP="00297C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71FB5">
        <w:rPr>
          <w:rFonts w:eastAsia="Calibri"/>
          <w:lang w:eastAsia="en-US"/>
        </w:rPr>
        <w:t>В основе уроков предмета «Социально – бытовая орие</w:t>
      </w:r>
      <w:r>
        <w:rPr>
          <w:rFonts w:eastAsia="Calibri"/>
          <w:lang w:eastAsia="en-US"/>
        </w:rPr>
        <w:t>нтировка» лежит инте</w:t>
      </w:r>
      <w:r w:rsidRPr="00471FB5">
        <w:rPr>
          <w:rFonts w:eastAsia="Calibri"/>
          <w:lang w:eastAsia="en-US"/>
        </w:rPr>
        <w:t xml:space="preserve">гративный подход, который предполагает освоение учащимися системы жизненно </w:t>
      </w:r>
      <w:proofErr w:type="gramStart"/>
      <w:r w:rsidRPr="00471FB5">
        <w:rPr>
          <w:rFonts w:eastAsia="Calibri"/>
          <w:lang w:eastAsia="en-US"/>
        </w:rPr>
        <w:t>не-обходимых</w:t>
      </w:r>
      <w:proofErr w:type="gramEnd"/>
      <w:r w:rsidRPr="00471FB5">
        <w:rPr>
          <w:rFonts w:eastAsia="Calibri"/>
          <w:lang w:eastAsia="en-US"/>
        </w:rPr>
        <w:t xml:space="preserve"> практических навыков и умений, обеспечивающих адекватное проживание в социуме. На уроках учащиеся обучаются элементарным социально-бытовым умениям или с помощью учителя, или  с элементами самостоятельности. На уроках учащиеся осваивают элементарную систему информационно-бытовых знаний, которые им пригодятся в жизни; осваивают социально-бытовые навыки и умения, операции, необходимые им в той или иной ситуации. </w:t>
      </w:r>
    </w:p>
    <w:p w:rsidR="00471FB5" w:rsidRPr="00471FB5" w:rsidRDefault="00471FB5" w:rsidP="00297C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71FB5">
        <w:rPr>
          <w:rFonts w:eastAsia="Calibri"/>
          <w:lang w:eastAsia="en-US"/>
        </w:rPr>
        <w:t xml:space="preserve">Основные принципы в работе   – это воспитывающий характер обучения, практическая направленность, расширение социальных связей. Особую значимость имеет </w:t>
      </w:r>
      <w:proofErr w:type="spellStart"/>
      <w:r w:rsidRPr="00471FB5">
        <w:rPr>
          <w:rFonts w:eastAsia="Calibri"/>
          <w:lang w:eastAsia="en-US"/>
        </w:rPr>
        <w:t>коррекционно</w:t>
      </w:r>
      <w:proofErr w:type="spellEnd"/>
      <w:r w:rsidRPr="00471FB5">
        <w:rPr>
          <w:rFonts w:eastAsia="Calibri"/>
          <w:lang w:eastAsia="en-US"/>
        </w:rPr>
        <w:t xml:space="preserve"> – развивающее обучение, которое может быть успешным только при  </w:t>
      </w:r>
      <w:r w:rsidRPr="00471FB5">
        <w:rPr>
          <w:rFonts w:eastAsia="Calibri"/>
          <w:lang w:eastAsia="en-US"/>
        </w:rPr>
        <w:lastRenderedPageBreak/>
        <w:t xml:space="preserve">условии правильной и посильной подачи материала: доступность, индивидуальность, наглядность и основное – это практическая деятельность с реальными предметами. </w:t>
      </w:r>
    </w:p>
    <w:p w:rsidR="00471FB5" w:rsidRDefault="00471FB5" w:rsidP="00297C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71FB5">
        <w:rPr>
          <w:rFonts w:eastAsia="Calibri"/>
          <w:lang w:eastAsia="en-US"/>
        </w:rPr>
        <w:t>На всех этапах обучения у учащихся формиру</w:t>
      </w:r>
      <w:r>
        <w:rPr>
          <w:rFonts w:eastAsia="Calibri"/>
          <w:lang w:eastAsia="en-US"/>
        </w:rPr>
        <w:t>ются, затем уточняются и закреп</w:t>
      </w:r>
      <w:r w:rsidRPr="00471FB5">
        <w:rPr>
          <w:rFonts w:eastAsia="Calibri"/>
          <w:lang w:eastAsia="en-US"/>
        </w:rPr>
        <w:t>ляются основные бытовые умения и навыки, способ</w:t>
      </w:r>
      <w:r>
        <w:rPr>
          <w:rFonts w:eastAsia="Calibri"/>
          <w:lang w:eastAsia="en-US"/>
        </w:rPr>
        <w:t>ствующие   постепенному  вхожде</w:t>
      </w:r>
      <w:r w:rsidRPr="00471FB5">
        <w:rPr>
          <w:rFonts w:eastAsia="Calibri"/>
          <w:lang w:eastAsia="en-US"/>
        </w:rPr>
        <w:t xml:space="preserve">нию в социальную жизненную среду. Закрепляется и расширяется спектр социально - бытовых умений, навыков, операций, необходимых в разные временные периоды. Формируются и вводятся  в предметно – бытовые и межличностные </w:t>
      </w:r>
      <w:r>
        <w:rPr>
          <w:rFonts w:eastAsia="Calibri"/>
          <w:lang w:eastAsia="en-US"/>
        </w:rPr>
        <w:t>общения  невер</w:t>
      </w:r>
      <w:r w:rsidRPr="00471FB5">
        <w:rPr>
          <w:rFonts w:eastAsia="Calibri"/>
          <w:lang w:eastAsia="en-US"/>
        </w:rPr>
        <w:t>бальные и вербальные  средства коммуникации с</w:t>
      </w:r>
      <w:r>
        <w:rPr>
          <w:rFonts w:eastAsia="Calibri"/>
          <w:lang w:eastAsia="en-US"/>
        </w:rPr>
        <w:t xml:space="preserve"> учетом индивидуальных особенно</w:t>
      </w:r>
      <w:r w:rsidRPr="00471FB5">
        <w:rPr>
          <w:rFonts w:eastAsia="Calibri"/>
          <w:lang w:eastAsia="en-US"/>
        </w:rPr>
        <w:t xml:space="preserve">стей учащихся.   </w:t>
      </w:r>
    </w:p>
    <w:p w:rsidR="009269EF" w:rsidRPr="009269EF" w:rsidRDefault="009269EF" w:rsidP="00297C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269EF">
        <w:rPr>
          <w:rFonts w:eastAsia="Calibri"/>
          <w:lang w:eastAsia="en-US"/>
        </w:rPr>
        <w:t>В программе  предусмотрены   различные дидактические  и подвижные игры, наглядные пособия предметы и материалы  помогающие ребенку усвоить материал. Применять в быту и в процессе ориентировки в окружающем мире Использование невербальных и вербальных средств общения в процессе самообслуживания, сообщать о своих действиях</w:t>
      </w:r>
      <w:proofErr w:type="gramStart"/>
      <w:r w:rsidRPr="009269EF">
        <w:rPr>
          <w:rFonts w:eastAsia="Calibri"/>
          <w:lang w:eastAsia="en-US"/>
        </w:rPr>
        <w:t xml:space="preserve"> ,</w:t>
      </w:r>
      <w:proofErr w:type="gramEnd"/>
      <w:r w:rsidRPr="009269EF">
        <w:rPr>
          <w:rFonts w:eastAsia="Calibri"/>
          <w:lang w:eastAsia="en-US"/>
        </w:rPr>
        <w:t xml:space="preserve">с которыми они многократно знакомятся в различных бытовых и игровых ситуациях. Использование картинок и пиктограмм. Предмет СБО тесно связан с другими предметами «Программы».  На уроках  СБО 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правильно себя вести  в окружающем мире. Практические работы помогают закреплению полученных навыков и умений. </w:t>
      </w:r>
    </w:p>
    <w:p w:rsidR="00297C5D" w:rsidRDefault="00297C5D" w:rsidP="00297C5D">
      <w:pPr>
        <w:spacing w:line="360" w:lineRule="auto"/>
        <w:ind w:firstLine="709"/>
        <w:jc w:val="center"/>
        <w:rPr>
          <w:rStyle w:val="a4"/>
          <w:bCs w:val="0"/>
        </w:rPr>
      </w:pPr>
      <w:r w:rsidRPr="00CF4DF5">
        <w:rPr>
          <w:rStyle w:val="a4"/>
        </w:rPr>
        <w:t>Учебно-тематический план</w:t>
      </w:r>
    </w:p>
    <w:p w:rsidR="00297C5D" w:rsidRPr="00CF4DF5" w:rsidRDefault="00297C5D" w:rsidP="00297C5D">
      <w:pPr>
        <w:spacing w:line="360" w:lineRule="auto"/>
        <w:ind w:firstLine="709"/>
        <w:jc w:val="center"/>
      </w:pPr>
      <w:r>
        <w:t>(134 часа, 4 часа в неделю)</w:t>
      </w:r>
    </w:p>
    <w:tbl>
      <w:tblPr>
        <w:tblW w:w="9370" w:type="dxa"/>
        <w:tblInd w:w="-34" w:type="dxa"/>
        <w:tblLook w:val="00A0" w:firstRow="1" w:lastRow="0" w:firstColumn="1" w:lastColumn="0" w:noHBand="0" w:noVBand="0"/>
      </w:tblPr>
      <w:tblGrid>
        <w:gridCol w:w="1782"/>
        <w:gridCol w:w="5448"/>
        <w:gridCol w:w="2140"/>
      </w:tblGrid>
      <w:tr w:rsidR="00297C5D" w:rsidRPr="008745F5" w:rsidTr="0016560A">
        <w:trPr>
          <w:trHeight w:val="208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1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Одежда и обувь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>14 ч.</w:t>
            </w:r>
          </w:p>
        </w:tc>
      </w:tr>
      <w:tr w:rsidR="00297C5D" w:rsidRPr="008745F5" w:rsidTr="0016560A">
        <w:trPr>
          <w:trHeight w:val="212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2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 xml:space="preserve">Питание 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</w:pPr>
            <w:r w:rsidRPr="008745F5">
              <w:rPr>
                <w:bCs/>
              </w:rPr>
              <w:t>20</w:t>
            </w:r>
            <w:r>
              <w:rPr>
                <w:bCs/>
              </w:rPr>
              <w:t xml:space="preserve"> ч.</w:t>
            </w:r>
          </w:p>
        </w:tc>
      </w:tr>
      <w:tr w:rsidR="00297C5D" w:rsidRPr="008745F5" w:rsidTr="0016560A">
        <w:trPr>
          <w:trHeight w:val="212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3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 xml:space="preserve">Жилище 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</w:pPr>
            <w:r w:rsidRPr="008745F5">
              <w:rPr>
                <w:bCs/>
              </w:rPr>
              <w:t>20</w:t>
            </w:r>
            <w:r>
              <w:rPr>
                <w:bCs/>
              </w:rPr>
              <w:t xml:space="preserve"> ч.</w:t>
            </w:r>
          </w:p>
        </w:tc>
      </w:tr>
      <w:tr w:rsidR="00297C5D" w:rsidRPr="008745F5" w:rsidTr="0016560A">
        <w:trPr>
          <w:trHeight w:val="212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4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Средства связи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</w:pPr>
            <w:r w:rsidRPr="008745F5">
              <w:rPr>
                <w:bCs/>
              </w:rPr>
              <w:t>20</w:t>
            </w:r>
            <w:r>
              <w:rPr>
                <w:bCs/>
              </w:rPr>
              <w:t xml:space="preserve"> ч.</w:t>
            </w:r>
          </w:p>
        </w:tc>
      </w:tr>
      <w:tr w:rsidR="00297C5D" w:rsidRPr="008745F5" w:rsidTr="0016560A">
        <w:trPr>
          <w:trHeight w:val="212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5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Культура поведения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</w:pPr>
            <w:r w:rsidRPr="008745F5">
              <w:rPr>
                <w:bCs/>
              </w:rPr>
              <w:t>20</w:t>
            </w:r>
            <w:r>
              <w:rPr>
                <w:bCs/>
              </w:rPr>
              <w:t xml:space="preserve"> ч.</w:t>
            </w:r>
          </w:p>
        </w:tc>
      </w:tr>
      <w:tr w:rsidR="00297C5D" w:rsidRPr="008745F5" w:rsidTr="0016560A">
        <w:trPr>
          <w:trHeight w:val="212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6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 xml:space="preserve">Транспорт 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</w:pPr>
            <w:r w:rsidRPr="008745F5">
              <w:rPr>
                <w:bCs/>
              </w:rPr>
              <w:t>20</w:t>
            </w:r>
            <w:r>
              <w:rPr>
                <w:bCs/>
              </w:rPr>
              <w:t xml:space="preserve"> ч.</w:t>
            </w:r>
          </w:p>
        </w:tc>
      </w:tr>
      <w:tr w:rsidR="00297C5D" w:rsidRPr="008745F5" w:rsidTr="0016560A">
        <w:trPr>
          <w:trHeight w:val="202"/>
        </w:trPr>
        <w:tc>
          <w:tcPr>
            <w:tcW w:w="1782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>7</w:t>
            </w:r>
          </w:p>
        </w:tc>
        <w:tc>
          <w:tcPr>
            <w:tcW w:w="5448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  <w:rPr>
                <w:bCs/>
              </w:rPr>
            </w:pPr>
            <w:r w:rsidRPr="008745F5">
              <w:rPr>
                <w:bCs/>
              </w:rPr>
              <w:t xml:space="preserve">Торговля </w:t>
            </w:r>
          </w:p>
        </w:tc>
        <w:tc>
          <w:tcPr>
            <w:tcW w:w="2140" w:type="dxa"/>
            <w:hideMark/>
          </w:tcPr>
          <w:p w:rsidR="00297C5D" w:rsidRPr="008745F5" w:rsidRDefault="00297C5D" w:rsidP="00297C5D">
            <w:pPr>
              <w:spacing w:line="360" w:lineRule="auto"/>
              <w:ind w:firstLine="709"/>
              <w:jc w:val="both"/>
            </w:pPr>
            <w:r w:rsidRPr="008745F5">
              <w:rPr>
                <w:bCs/>
              </w:rPr>
              <w:t>20</w:t>
            </w:r>
            <w:r>
              <w:rPr>
                <w:bCs/>
              </w:rPr>
              <w:t xml:space="preserve"> ч.</w:t>
            </w:r>
          </w:p>
        </w:tc>
      </w:tr>
    </w:tbl>
    <w:p w:rsidR="00297C5D" w:rsidRDefault="00297C5D" w:rsidP="00297C5D">
      <w:pPr>
        <w:spacing w:line="360" w:lineRule="auto"/>
        <w:ind w:firstLine="709"/>
        <w:jc w:val="both"/>
        <w:rPr>
          <w:b/>
          <w:highlight w:val="yellow"/>
        </w:rPr>
      </w:pPr>
    </w:p>
    <w:p w:rsidR="00297C5D" w:rsidRDefault="00297C5D" w:rsidP="00297C5D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297C5D" w:rsidRDefault="009269EF" w:rsidP="00297C5D">
      <w:pPr>
        <w:tabs>
          <w:tab w:val="left" w:pos="2220"/>
        </w:tabs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 xml:space="preserve"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</w:t>
      </w:r>
      <w:r w:rsidRPr="009269EF">
        <w:rPr>
          <w:rFonts w:eastAsiaTheme="minorHAnsi"/>
          <w:bCs/>
          <w:lang w:eastAsia="en-US"/>
        </w:rPr>
        <w:lastRenderedPageBreak/>
        <w:t>среды. Работа  строится с учетом индивидуальных особенностей каждого ученика.  Интеграция с урока</w:t>
      </w:r>
      <w:r w:rsidR="00010DBC">
        <w:rPr>
          <w:rFonts w:eastAsiaTheme="minorHAnsi"/>
          <w:bCs/>
          <w:lang w:eastAsia="en-US"/>
        </w:rPr>
        <w:t>ми по другим предметам: РРО</w:t>
      </w:r>
      <w:r w:rsidRPr="009269EF">
        <w:rPr>
          <w:rFonts w:eastAsiaTheme="minorHAnsi"/>
          <w:bCs/>
          <w:lang w:eastAsia="en-US"/>
        </w:rPr>
        <w:t xml:space="preserve">, ОБЖ, Математические представления и </w:t>
      </w:r>
      <w:proofErr w:type="spellStart"/>
      <w:r w:rsidRPr="009269EF">
        <w:rPr>
          <w:rFonts w:eastAsiaTheme="minorHAnsi"/>
          <w:bCs/>
          <w:lang w:eastAsia="en-US"/>
        </w:rPr>
        <w:t>т.д</w:t>
      </w:r>
      <w:proofErr w:type="spellEnd"/>
    </w:p>
    <w:p w:rsidR="00297C5D" w:rsidRDefault="009269EF" w:rsidP="00297C5D">
      <w:pPr>
        <w:tabs>
          <w:tab w:val="left" w:pos="2220"/>
        </w:tabs>
        <w:spacing w:line="360" w:lineRule="auto"/>
        <w:ind w:firstLine="709"/>
        <w:jc w:val="both"/>
      </w:pPr>
      <w:r w:rsidRPr="009269EF">
        <w:rPr>
          <w:rFonts w:eastAsiaTheme="minorHAnsi"/>
          <w:bCs/>
          <w:lang w:eastAsia="en-US"/>
        </w:rPr>
        <w:t>.</w:t>
      </w:r>
      <w:r w:rsidR="00297C5D" w:rsidRPr="00297C5D">
        <w:t xml:space="preserve"> </w:t>
      </w:r>
      <w:r w:rsidR="00297C5D">
        <w:t>Согласно уставу ГБОУ школы № 657 Приморского района СПб (утвержденному Распоряжению</w:t>
      </w:r>
      <w:r w:rsidR="00297C5D">
        <w:rPr>
          <w:b/>
        </w:rPr>
        <w:t xml:space="preserve"> </w:t>
      </w:r>
      <w:r w:rsidR="00297C5D">
        <w:t>КО от28. 10. 2011 г. №2263 – р</w:t>
      </w:r>
      <w:r w:rsidR="00297C5D">
        <w:rPr>
          <w:b/>
        </w:rPr>
        <w:t xml:space="preserve">), </w:t>
      </w:r>
      <w:r w:rsidR="00297C5D">
        <w:t xml:space="preserve">по решению Педагогического совета школы  текущий контроль успеваемости обучающихся в классах для детей с умеренной умственной отсталостью проводится без балльного  оценивания. Итоговый контроль полученных знаний, умений и навыков – </w:t>
      </w:r>
      <w:proofErr w:type="spellStart"/>
      <w:r w:rsidR="00297C5D">
        <w:t>безотметочный</w:t>
      </w:r>
      <w:proofErr w:type="spellEnd"/>
      <w:r w:rsidR="00297C5D">
        <w:t>. Осуществляется в форме проверки письменных работ, устных ответов, собеседования, а так 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(поделок, рисунков, уровня развития речи и т.п.).</w:t>
      </w:r>
    </w:p>
    <w:p w:rsidR="00664130" w:rsidRPr="00CF4DF5" w:rsidRDefault="00664130" w:rsidP="00297C5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F4DF5">
        <w:rPr>
          <w:b/>
        </w:rPr>
        <w:t>Требования к знаниям и умения учащихся</w:t>
      </w:r>
    </w:p>
    <w:p w:rsidR="00471FB5" w:rsidRDefault="00471FB5" w:rsidP="00297C5D">
      <w:pPr>
        <w:spacing w:line="360" w:lineRule="auto"/>
        <w:ind w:firstLine="709"/>
        <w:jc w:val="both"/>
      </w:pPr>
      <w: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471FB5" w:rsidRDefault="00471FB5" w:rsidP="00297C5D">
      <w:pPr>
        <w:spacing w:line="360" w:lineRule="auto"/>
        <w:ind w:firstLine="709"/>
        <w:jc w:val="both"/>
      </w:pPr>
      <w:r>
        <w:t>*уточнение и закрепление понятий (название предметов, действий с ними).</w:t>
      </w:r>
    </w:p>
    <w:p w:rsidR="00471FB5" w:rsidRDefault="00471FB5" w:rsidP="00297C5D">
      <w:pPr>
        <w:spacing w:line="360" w:lineRule="auto"/>
        <w:ind w:firstLine="709"/>
        <w:jc w:val="both"/>
      </w:pPr>
      <w:r>
        <w:t>*формирование последовательности операций с различными предметами с учетом правил безопасного поведения.</w:t>
      </w:r>
    </w:p>
    <w:p w:rsidR="00471FB5" w:rsidRDefault="00471FB5" w:rsidP="00297C5D">
      <w:pPr>
        <w:spacing w:line="360" w:lineRule="auto"/>
        <w:ind w:firstLine="709"/>
        <w:jc w:val="both"/>
      </w:pPr>
      <w:r>
        <w:t>*формирование модели общения, необходимого в различных жизненных ситуациях.</w:t>
      </w:r>
    </w:p>
    <w:p w:rsidR="00664130" w:rsidRDefault="00471FB5" w:rsidP="00297C5D">
      <w:pPr>
        <w:spacing w:line="360" w:lineRule="auto"/>
        <w:ind w:firstLine="709"/>
        <w:jc w:val="both"/>
      </w:pPr>
      <w:r>
        <w:t>* применение в быту и ориентировке в окружающем мире средств общения: жесты, мими</w:t>
      </w:r>
      <w:r w:rsidR="00C746BE">
        <w:t>ка, рисунки, пиктограммы и т д.</w:t>
      </w:r>
    </w:p>
    <w:p w:rsidR="00297C5D" w:rsidRPr="00297C5D" w:rsidRDefault="00297C5D" w:rsidP="00297C5D">
      <w:pPr>
        <w:spacing w:line="360" w:lineRule="auto"/>
        <w:ind w:firstLine="709"/>
        <w:jc w:val="center"/>
        <w:rPr>
          <w:b/>
        </w:rPr>
      </w:pPr>
      <w:r w:rsidRPr="00297C5D">
        <w:rPr>
          <w:b/>
        </w:rPr>
        <w:t>Литература.</w:t>
      </w:r>
    </w:p>
    <w:p w:rsidR="00297C5D" w:rsidRDefault="00297C5D" w:rsidP="00297C5D">
      <w:pPr>
        <w:pStyle w:val="a9"/>
        <w:numPr>
          <w:ilvl w:val="0"/>
          <w:numId w:val="4"/>
        </w:numPr>
        <w:tabs>
          <w:tab w:val="num" w:pos="644"/>
          <w:tab w:val="num" w:pos="1353"/>
        </w:tabs>
        <w:spacing w:line="360" w:lineRule="auto"/>
        <w:ind w:left="0" w:firstLine="709"/>
        <w:jc w:val="both"/>
      </w:pPr>
      <w:r>
        <w:t xml:space="preserve">Программы образования учащихся с умеренной и тяжёлой умственной отсталостью/ Л.Б. </w:t>
      </w:r>
      <w:proofErr w:type="spellStart"/>
      <w:r>
        <w:t>Баряева</w:t>
      </w:r>
      <w:proofErr w:type="spellEnd"/>
      <w:r>
        <w:t xml:space="preserve">, Д.И. Бойков, В.И. </w:t>
      </w:r>
      <w:proofErr w:type="spellStart"/>
      <w:r>
        <w:t>Липакова</w:t>
      </w:r>
      <w:proofErr w:type="spellEnd"/>
      <w:r>
        <w:t xml:space="preserve"> и др.;  Под ред. </w:t>
      </w:r>
      <w:proofErr w:type="spellStart"/>
      <w:r>
        <w:t>Л.Б.Баряевой</w:t>
      </w:r>
      <w:proofErr w:type="spellEnd"/>
      <w:r>
        <w:t xml:space="preserve">, </w:t>
      </w:r>
      <w:proofErr w:type="spellStart"/>
      <w:r>
        <w:t>Н.Н.Яковлевой</w:t>
      </w:r>
      <w:proofErr w:type="spellEnd"/>
      <w:r>
        <w:t xml:space="preserve">. – СПб: ЦДК проф. </w:t>
      </w:r>
      <w:proofErr w:type="spellStart"/>
      <w:r>
        <w:t>Л.Б.Баряевой</w:t>
      </w:r>
      <w:proofErr w:type="spellEnd"/>
      <w:r>
        <w:t>, 2011г</w:t>
      </w:r>
    </w:p>
    <w:p w:rsidR="00297C5D" w:rsidRPr="00C746BE" w:rsidRDefault="00297C5D" w:rsidP="00297C5D">
      <w:pPr>
        <w:spacing w:line="360" w:lineRule="auto"/>
        <w:ind w:firstLine="709"/>
        <w:jc w:val="both"/>
        <w:rPr>
          <w:rStyle w:val="a4"/>
          <w:b w:val="0"/>
          <w:bCs w:val="0"/>
        </w:rPr>
      </w:pPr>
    </w:p>
    <w:sectPr w:rsidR="00297C5D" w:rsidRPr="00C746BE" w:rsidSect="00FE38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6" w:rsidRDefault="006C7426" w:rsidP="00FE38F1">
      <w:r>
        <w:separator/>
      </w:r>
    </w:p>
  </w:endnote>
  <w:endnote w:type="continuationSeparator" w:id="0">
    <w:p w:rsidR="006C7426" w:rsidRDefault="006C7426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7F17EF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6E5989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6" w:rsidRDefault="006C7426" w:rsidP="00FE38F1">
      <w:r>
        <w:separator/>
      </w:r>
    </w:p>
  </w:footnote>
  <w:footnote w:type="continuationSeparator" w:id="0">
    <w:p w:rsidR="006C7426" w:rsidRDefault="006C7426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6"/>
    <w:multiLevelType w:val="hybridMultilevel"/>
    <w:tmpl w:val="5B3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010DBC"/>
    <w:rsid w:val="0006203C"/>
    <w:rsid w:val="000F211A"/>
    <w:rsid w:val="001502CC"/>
    <w:rsid w:val="00297C5D"/>
    <w:rsid w:val="002C547F"/>
    <w:rsid w:val="0031311E"/>
    <w:rsid w:val="003C1046"/>
    <w:rsid w:val="003C698E"/>
    <w:rsid w:val="00471FB5"/>
    <w:rsid w:val="004862CE"/>
    <w:rsid w:val="004A2001"/>
    <w:rsid w:val="0054654F"/>
    <w:rsid w:val="005F23E1"/>
    <w:rsid w:val="00664130"/>
    <w:rsid w:val="006B2DCA"/>
    <w:rsid w:val="006C7426"/>
    <w:rsid w:val="006E5989"/>
    <w:rsid w:val="0070462A"/>
    <w:rsid w:val="007F17EF"/>
    <w:rsid w:val="008E7AE3"/>
    <w:rsid w:val="009269EF"/>
    <w:rsid w:val="0096322B"/>
    <w:rsid w:val="00C746BE"/>
    <w:rsid w:val="00CF4DF5"/>
    <w:rsid w:val="00DE39FF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18</cp:revision>
  <dcterms:created xsi:type="dcterms:W3CDTF">2016-03-08T20:48:00Z</dcterms:created>
  <dcterms:modified xsi:type="dcterms:W3CDTF">2017-10-12T08:09:00Z</dcterms:modified>
</cp:coreProperties>
</file>