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35" w:rsidRPr="00897DE8" w:rsidRDefault="008A5C35" w:rsidP="008A5C35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 xml:space="preserve">АННОТАЦИЯ К РАБОЧЕЙ ПРОГРАММЕ 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ТЕХНОЛОГИЯ»</w:t>
      </w:r>
    </w:p>
    <w:p w:rsidR="008A5C35" w:rsidRPr="00897DE8" w:rsidRDefault="008A5C35" w:rsidP="008A5C35">
      <w:pPr>
        <w:suppressAutoHyphens w:val="0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УГЛУБЛЕННАЯ ТРУДОВАЯ ПОДГОТОВКА</w:t>
      </w:r>
    </w:p>
    <w:p w:rsidR="008A5C35" w:rsidRPr="00897DE8" w:rsidRDefault="008A5C35" w:rsidP="008A5C35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ПРОФИЛЬ: «НАРОДНЫЕ ХУДОЖЕСТВЕННЫЕ ПРОМЫСЛЫ.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ВЫШИВКА»</w:t>
      </w:r>
    </w:p>
    <w:p w:rsidR="008A5C35" w:rsidRDefault="008A5C35" w:rsidP="008A5C35">
      <w:pPr>
        <w:suppressAutoHyphens w:val="0"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97D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(I ВАРИАНТ ОБУЧЕНИЯ)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hAnsi="Times New Roman"/>
          <w:sz w:val="24"/>
          <w:szCs w:val="24"/>
          <w:lang w:eastAsia="en-US"/>
        </w:rPr>
        <w:t>Рабочая программа учебного предмета «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897DE8">
        <w:rPr>
          <w:rFonts w:ascii="Times New Roman" w:hAnsi="Times New Roman"/>
          <w:sz w:val="24"/>
          <w:szCs w:val="24"/>
          <w:lang w:eastAsia="en-US"/>
        </w:rPr>
        <w:t xml:space="preserve">», углубленная трудовая подготовка, профиль: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«Народные художественные промыслы.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Вышивка» </w:t>
      </w:r>
      <w:r w:rsidRPr="00897D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897D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класса,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на основе </w:t>
      </w:r>
      <w:r w:rsidRPr="00897DE8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«Технология» для обучающихся с легкой умственной отсталостью (интеллектуальными нарушениями)</w:t>
      </w:r>
      <w:r w:rsidRPr="00897DE8">
        <w:rPr>
          <w:rFonts w:ascii="Times New Roman" w:hAnsi="Times New Roman"/>
          <w:sz w:val="24"/>
          <w:szCs w:val="24"/>
          <w:lang w:eastAsia="en-US"/>
        </w:rPr>
        <w:t xml:space="preserve"> ГБОУ школы № 657 (вариант 1);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  <w:proofErr w:type="gramEnd"/>
    </w:p>
    <w:p w:rsidR="008A5C35" w:rsidRPr="00897DE8" w:rsidRDefault="008A5C35" w:rsidP="008A5C35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предмета «Технология»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реализуемого профиля. 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right="57" w:firstLine="708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Учебный предмет «Технология», профиль «Народные художественные промыслы. Вышивка», должен способствовать решению </w:t>
      </w:r>
      <w:proofErr w:type="gramStart"/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следующих</w:t>
      </w:r>
      <w:proofErr w:type="gramEnd"/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  <w:t>Задач</w:t>
      </w: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: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  расширение знаний о материальной культуре как продукте творческой предметно-преобразующей деятельности человека; 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овладение учащимися основными операциями по обработке и отделке текстиля;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  расширение культурного кругозора, обогащение знаний о культурно-исторических традициях в мире вещей; 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- расширение знаний о материалах и их свойствах, технологиях использования;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знакомство учащихся с основными технологическими процессами и операциями при  изготовлении народно-художественных изделий;</w:t>
      </w:r>
    </w:p>
    <w:p w:rsidR="00815CC5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современным производством и требованиями</w:t>
      </w:r>
      <w:r w:rsidR="00815C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предъявляемыми им к человеку;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участие учащихся в производительном труде;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 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 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практических умений и навыков использования различных материалов в профессиональной деятельности; </w:t>
      </w:r>
    </w:p>
    <w:p w:rsidR="008A5C35" w:rsidRPr="00897DE8" w:rsidRDefault="008A5C35" w:rsidP="00815CC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привитие навыков бережного отношени</w:t>
      </w:r>
      <w:r w:rsidR="00815CC5">
        <w:rPr>
          <w:rFonts w:ascii="Times New Roman" w:eastAsia="Times New Roman" w:hAnsi="Times New Roman"/>
          <w:sz w:val="24"/>
          <w:szCs w:val="24"/>
          <w:lang w:eastAsia="ru-RU"/>
        </w:rPr>
        <w:t>я к инструментам и оборудованию,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экономного расходования материалов;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и развитие познавательных процессов, межличностного общения, профессионального поведения и проч.; 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форм</w:t>
      </w:r>
      <w:r w:rsidR="00815CC5">
        <w:rPr>
          <w:rFonts w:ascii="Times New Roman" w:eastAsia="Times New Roman" w:hAnsi="Times New Roman"/>
          <w:sz w:val="24"/>
          <w:szCs w:val="24"/>
          <w:lang w:eastAsia="ru-RU"/>
        </w:rPr>
        <w:t>ирование навыков культуры труда;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-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8A5C35" w:rsidRPr="00897DE8" w:rsidRDefault="008A5C35" w:rsidP="008A5C35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- формирование информационной грамотности, умения работать с различными источниками информации;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развитие активности, целенаправленности, инициативности,  рационального планирования своего труда.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A5C35" w:rsidRPr="00897DE8" w:rsidRDefault="008A5C35" w:rsidP="008A5C35">
      <w:pPr>
        <w:suppressAutoHyphens w:val="0"/>
        <w:spacing w:after="0"/>
        <w:ind w:left="142" w:right="57"/>
        <w:jc w:val="both"/>
        <w:rPr>
          <w:rFonts w:ascii="Times New Roman" w:hAnsi="Times New Roman"/>
          <w:b/>
          <w:sz w:val="24"/>
          <w:szCs w:val="24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 «Технологии»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8A5C35" w:rsidRPr="00897DE8" w:rsidRDefault="008A5C35" w:rsidP="008A5C3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97DE8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«Технология»,                                                             профиль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«Народные художественные промыслы. Вышивка»</w:t>
      </w:r>
    </w:p>
    <w:p w:rsidR="008A5C35" w:rsidRPr="00897DE8" w:rsidRDefault="008A5C35" w:rsidP="008A5C35">
      <w:pPr>
        <w:suppressAutoHyphens w:val="0"/>
        <w:spacing w:after="0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</w:t>
      </w:r>
      <w:proofErr w:type="gramStart"/>
      <w:r w:rsidRPr="00897DE8">
        <w:rPr>
          <w:rFonts w:ascii="Times New Roman" w:eastAsia="Times New Roman" w:hAnsi="Times New Roman"/>
          <w:kern w:val="1"/>
          <w:sz w:val="24"/>
          <w:szCs w:val="24"/>
        </w:rPr>
        <w:t xml:space="preserve"> .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897D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На этом этапе обучения трудовая деятельность </w:t>
      </w:r>
      <w:proofErr w:type="gramStart"/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в целом осуществляется под руководством педагога. Однако при выполнении знакомых заданий от них требуется проявление элементов самостоятельности. 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Программа по профильному труду в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12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классе определяет со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де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р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жа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ние и уровень основных знаний и умений учащихся по технологии ручной и машинной обработке  материалов по реализуемому профилю трудового обучения.</w:t>
      </w:r>
    </w:p>
    <w:p w:rsidR="008A5C35" w:rsidRPr="00897DE8" w:rsidRDefault="008A5C35" w:rsidP="008A5C35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Обучение народным художественным промыслам развивает мышление, способность к пространственному анализу, мелкую и крупную моторики у аномальных детей. Кроме того, выполнение народно-художественных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Структуру программы составляют следующие обязательные содержательные линии:</w:t>
      </w:r>
    </w:p>
    <w:p w:rsidR="008A5C35" w:rsidRPr="00897DE8" w:rsidRDefault="008A5C35" w:rsidP="008A5C35">
      <w:pPr>
        <w:suppressAutoHyphens w:val="0"/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Материалы, используемые в трудовой деятельности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Перечень ос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материалов используемых в народных художественных промыслах, их основные свойства. Происхождение материалов (природные, производимые про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ленностью и прочие).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Материалы, используемые в  художественных промыслах: натуральные ткани, мерный лоскут различных цветов и фактуры нитки швейные в катушках и бобинах, нитки вышивальные (мулине), ленты, тесьма, сутаж, пряжа, бумага и проч.</w:t>
      </w:r>
    </w:p>
    <w:p w:rsidR="008A5C35" w:rsidRPr="00897DE8" w:rsidRDefault="008A5C35" w:rsidP="008A5C35">
      <w:pPr>
        <w:suppressAutoHyphens w:val="0"/>
        <w:spacing w:after="0"/>
        <w:ind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Инструменты и оборудование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инструменты ручного  и механизированного тру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да. Первоначальные знания устройства, функций, назначения бытовой техники и промышленного оборудования. Подготовка к работе инструментов и наладка оборудования, ремонт, хранение инструмента. Качество и производительность труда.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Инструменты и оборудование: иглы для ручного шитья и вязания, булавки; портновский метр, линейки,  угольники,  ножницы, коробки учащихся с набором рабочих инструментов, швейная машина с ручным приводом, бытовая, швейная машина с электрическим  приводом, вязальные машины и т.д.</w:t>
      </w:r>
    </w:p>
    <w:p w:rsidR="008A5C35" w:rsidRPr="00897DE8" w:rsidRDefault="008A5C35" w:rsidP="008A5C35">
      <w:pPr>
        <w:widowControl w:val="0"/>
        <w:suppressAutoHyphens w:val="0"/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Технологии изготовления предмета труда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Разработка технологических карт изготовления народных художественных изделий. Самостоятельное чтение технологических карт и изготовление предметов по ним. Совершенствование основных профессиональных операций и действий.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Выбор способа действия по инструкции. Корректировка действий с учетом условий их выполнения. Выполнение стандартных заданий с элементами самостоятельности.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Самостоятельное изготовление зачетных изделий.</w:t>
      </w:r>
    </w:p>
    <w:p w:rsidR="008A5C35" w:rsidRPr="00897DE8" w:rsidRDefault="008A5C35" w:rsidP="008A5C35">
      <w:pPr>
        <w:suppressAutoHyphens w:val="0"/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Этика и эстетика труда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правила использования инструментов и материалов, за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работ). Требования к организации рабочего места. Правила профессионального по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дения.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 по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дения в учебной мастерской. </w:t>
      </w:r>
    </w:p>
    <w:p w:rsidR="008A5C35" w:rsidRPr="00897DE8" w:rsidRDefault="008A5C35" w:rsidP="008A5C3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97DE8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«Технология»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 профиль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«Народные художественные промыслы. Вышивка»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897DE8"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 xml:space="preserve"> 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- личностные результаты освоения учебного предмета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: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1) осознание себя как гражданина России; формирование чувства гордости за свою Родину; 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7) формирование готовности к самостоятельной жизни. 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97DE8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 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- 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предмета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kern w:val="1"/>
          <w:sz w:val="24"/>
          <w:szCs w:val="24"/>
        </w:rPr>
        <w:t>Иметь представление о  материалах; процессе их изготовления; изделиях, которые из них изготавливаются и применяются в быту;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Иметь представление о свойствах материалов и правилах их хранения; 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kern w:val="1"/>
          <w:sz w:val="24"/>
          <w:szCs w:val="24"/>
        </w:rPr>
        <w:t>Иметь представление о</w:t>
      </w:r>
      <w:r w:rsidRPr="00897DE8">
        <w:rPr>
          <w:rFonts w:ascii="Times New Roman" w:eastAsia="Arial Unicode MS" w:hAnsi="Times New Roman"/>
          <w:kern w:val="1"/>
          <w:sz w:val="24"/>
          <w:szCs w:val="24"/>
        </w:rPr>
        <w:t xml:space="preserve"> принципах действия, устройстве  основных частей швейной машины, ткацкого станка и вязальной машины;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Использовать технологическую карту в процессе изготовления изделия;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Составлять стандартный план работы с помощью педагога;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Понимать и оценивать красоту труда и его результатов;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Учитывать мнение товарищей и педагога при организации собственной деятельности и совместной работы;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Комментировать и оценивать в доброжелательной форме достижения  товарищей;</w:t>
      </w:r>
    </w:p>
    <w:p w:rsidR="008A5C35" w:rsidRPr="00897DE8" w:rsidRDefault="008A5C35" w:rsidP="008A5C35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Принимать посильное участие в благоустройстве и озеленении территорий; охране природы и окружающей среды.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 xml:space="preserve">- Определять возможности различных материалов, осуществлять их целенаправленный выбор в соответствии с </w:t>
      </w:r>
      <w:proofErr w:type="gramStart"/>
      <w:r w:rsidRPr="00897DE8">
        <w:rPr>
          <w:rFonts w:ascii="Times New Roman" w:eastAsia="Arial Unicode MS" w:hAnsi="Times New Roman"/>
          <w:kern w:val="1"/>
          <w:sz w:val="24"/>
          <w:szCs w:val="24"/>
        </w:rPr>
        <w:t>физическими</w:t>
      </w:r>
      <w:proofErr w:type="gramEnd"/>
      <w:r w:rsidRPr="00897DE8">
        <w:rPr>
          <w:rFonts w:ascii="Times New Roman" w:eastAsia="Arial Unicode MS" w:hAnsi="Times New Roman"/>
          <w:kern w:val="1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- Иметь представление о свойствах материалов и правилах их хранения;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планировать предстоящую практическую работу по изготовлению народно-художественных изделий, соотнесение своих действий с поставленной целью;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Составлять стандартный план работы по изготовлению художественного изделия 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осуществление настройки и работу на вязальной машине;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 xml:space="preserve">- знать 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принципы действия, устройство  основных частей вязальной, швейной машин,  ткацкого станка;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использовать технологическую карту в процессе изготовления изделия;</w:t>
      </w:r>
    </w:p>
    <w:p w:rsidR="008A5C35" w:rsidRPr="00897DE8" w:rsidRDefault="008A5C35" w:rsidP="008A5C35">
      <w:pPr>
        <w:suppressAutoHyphens w:val="0"/>
        <w:autoSpaceDE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- создание материальных ценностей, имеющих потребительскую стоимость и значение для удовлетворения общественных потребностей</w:t>
      </w:r>
      <w:proofErr w:type="gramStart"/>
      <w:r w:rsidRPr="00897DE8">
        <w:rPr>
          <w:rFonts w:ascii="Times New Roman" w:eastAsia="Times New Roman" w:hAnsi="Times New Roman"/>
          <w:kern w:val="1"/>
          <w:sz w:val="24"/>
          <w:szCs w:val="24"/>
        </w:rPr>
        <w:t>;</w:t>
      </w:r>
      <w:r w:rsidRPr="00897DE8">
        <w:rPr>
          <w:rFonts w:ascii="Times New Roman" w:eastAsia="Arial Unicode MS" w:hAnsi="Times New Roman"/>
          <w:kern w:val="1"/>
          <w:sz w:val="24"/>
          <w:szCs w:val="24"/>
        </w:rPr>
        <w:t>;</w:t>
      </w:r>
      <w:proofErr w:type="gramEnd"/>
    </w:p>
    <w:p w:rsidR="008A5C35" w:rsidRPr="00897DE8" w:rsidRDefault="008A5C35" w:rsidP="008A5C35">
      <w:pPr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- прогнозирование конечного результата и самостоятельный отбор средств и способов работы для его получения;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понимание общественной значимости своего труда, своих достижений в области трудовой деятельности; способность к самооценке;</w:t>
      </w:r>
    </w:p>
    <w:p w:rsidR="008A5C35" w:rsidRPr="00897DE8" w:rsidRDefault="008A5C35" w:rsidP="008A5C35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понимание необходимости гармоничного сосуществования предметного мира с миром природы.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Материаловедение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-иметь представление о  классификации текстильных волокон;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-иметь общие сведения о прядильном производстве;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строение и основные свойства тканей;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  иметь представление об    основных дефектах пряжи и ткани;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--  иметь общие сведения о  видах вспомогательных материалов;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способах чистки, хранения материалов.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знать  классификацию текстильных волокон;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-уметь определять лицевую и изнаночную сторону ткани;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определять вид переплетения и свойства ткани;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нетканые, подкладочные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идр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атериалы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внешним признакам;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выполнять стирку и глажение изделий из различных тканей.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Применять полученные знания и умения в практической деятельности 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и повседневной жизни.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Оборудование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основных видах бытовых и производственных  машин;  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общие сведения об устройстве, назначении   вязального и ткацкого оборудования..</w:t>
      </w:r>
      <w:proofErr w:type="gramEnd"/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 иметь представление о классификации швейных, вязальных  машин;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 иметь представление о видах и назначении некоторых специальных машин;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выполнять основные операции  на бытовой швейной машине;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 приспособлениях малой механизации.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-знать основные виды бытовых вязальных, швейных машин;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-знать устройство, назначение   вязального и ткацкого  оборудования;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применять полученные знания и умения в практической деятельности и повседневной жизни</w:t>
      </w:r>
    </w:p>
    <w:p w:rsidR="008A5C35" w:rsidRPr="00897DE8" w:rsidRDefault="008A5C35" w:rsidP="008A5C35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уметь пользоваться с простейшими  приспособлениями малой механизации.</w:t>
      </w:r>
    </w:p>
    <w:p w:rsidR="008A5C35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Технология  </w:t>
      </w:r>
    </w:p>
    <w:p w:rsidR="008A5C35" w:rsidRPr="005D27DC" w:rsidRDefault="008A5C35" w:rsidP="008A5C3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D27DC">
        <w:rPr>
          <w:rFonts w:ascii="Times New Roman" w:hAnsi="Times New Roman"/>
          <w:sz w:val="24"/>
          <w:szCs w:val="24"/>
        </w:rPr>
        <w:t xml:space="preserve">инимальный (обязательный) уровень </w:t>
      </w:r>
    </w:p>
    <w:p w:rsidR="008A5C35" w:rsidRPr="000D28D6" w:rsidRDefault="008A5C35" w:rsidP="008A5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 о видах работ при  изготовлении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о видах и способах  выполнения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уметь выполнять основные машинные швы на бытовой швейной машине;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о технологии обработки основных деталей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уметь выполнять обработку деталей изделий НХП с помощью учителя;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о видах отделочных работ;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об основных этапах изготовления изделий НХП на промышленном предприятии;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 xml:space="preserve">- иметь представление о видах дефектов </w:t>
      </w:r>
      <w:r>
        <w:rPr>
          <w:rFonts w:ascii="Times New Roman" w:hAnsi="Times New Roman"/>
          <w:sz w:val="24"/>
          <w:szCs w:val="24"/>
        </w:rPr>
        <w:t>одежды и способах их устранения                  Д</w:t>
      </w:r>
      <w:r w:rsidRPr="005D27DC">
        <w:rPr>
          <w:rFonts w:ascii="Times New Roman" w:hAnsi="Times New Roman"/>
          <w:sz w:val="24"/>
          <w:szCs w:val="24"/>
        </w:rPr>
        <w:t xml:space="preserve">остаточный уровень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D28D6">
        <w:rPr>
          <w:rFonts w:ascii="Times New Roman" w:hAnsi="Times New Roman"/>
          <w:sz w:val="24"/>
          <w:szCs w:val="24"/>
        </w:rPr>
        <w:t>- знать основы народных  промыслов</w:t>
      </w:r>
    </w:p>
    <w:p w:rsidR="008A5C35" w:rsidRPr="000D28D6" w:rsidRDefault="008A5C35" w:rsidP="008A5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знать технологию изготовления изделий народных промыслов по программе;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знать основные технологические процессы и операции при изготовлении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-знать виды и способы  выполнения машинных швов;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уметь выполнять основные операции вышивания, вязания, ткачества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-знать технологию обработки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уметь выполнять обработку деталей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 xml:space="preserve">- знать основные виды отделочных работ, уметь выполнять некоторые из них; 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об основных этапах изготовления изделий НХП на промышленном предприятии;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иметь представление о видах дефектов одежды и способах их устранения;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соблюдать технологию изготовления изделий НХП;</w:t>
      </w:r>
    </w:p>
    <w:p w:rsidR="008A5C35" w:rsidRPr="000D28D6" w:rsidRDefault="008A5C35" w:rsidP="008A5C35">
      <w:pPr>
        <w:spacing w:after="0"/>
        <w:ind w:right="57"/>
        <w:rPr>
          <w:rFonts w:ascii="Times New Roman" w:hAnsi="Times New Roman"/>
          <w:sz w:val="24"/>
          <w:szCs w:val="24"/>
        </w:rPr>
      </w:pPr>
      <w:r w:rsidRPr="000D28D6">
        <w:rPr>
          <w:rFonts w:ascii="Times New Roman" w:hAnsi="Times New Roman"/>
          <w:sz w:val="24"/>
          <w:szCs w:val="24"/>
        </w:rPr>
        <w:t>- использовать полученные знания и умения в практической деятельности и повседневной жизни.</w:t>
      </w:r>
    </w:p>
    <w:p w:rsidR="008A5C35" w:rsidRPr="005D27DC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Этика и эстетика труда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использовать инструменты и материалы в  мастерской;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иметь представление </w:t>
      </w:r>
      <w:proofErr w:type="gram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инструкциях по технике безопасности;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правила безопасной работы на оборудовании;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поведения в мастерской;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безопасной работы на оборудовании при выполнении влажн</w:t>
      </w:r>
      <w:proofErr w:type="gram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тепловых работ;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соблюдать правила </w:t>
      </w:r>
      <w:proofErr w:type="spell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пожарной безопасности.</w:t>
      </w:r>
    </w:p>
    <w:p w:rsidR="008A5C35" w:rsidRPr="00897DE8" w:rsidRDefault="008A5C35" w:rsidP="008A5C3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использовать инструменты и материалы в мастерской;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инструкции по технике безопасности;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правила безопасной работы на оборудовании;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соблюдать правила поведения в мастерской;  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безопасной работы на оборудовании при выполнении влажн</w:t>
      </w:r>
      <w:proofErr w:type="gram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тепловых работ;</w:t>
      </w:r>
    </w:p>
    <w:p w:rsidR="008A5C35" w:rsidRPr="00897DE8" w:rsidRDefault="008A5C35" w:rsidP="008A5C35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соблюдать правила </w:t>
      </w:r>
      <w:proofErr w:type="spell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пожарной безопасности.</w:t>
      </w:r>
    </w:p>
    <w:p w:rsidR="008A5C35" w:rsidRPr="00897DE8" w:rsidRDefault="008A5C35" w:rsidP="008A5C3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E8">
        <w:rPr>
          <w:rFonts w:ascii="Times New Roman" w:hAnsi="Times New Roman"/>
          <w:b/>
          <w:sz w:val="24"/>
          <w:szCs w:val="24"/>
        </w:rPr>
        <w:t>Ф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орма, периодичность и порядок текущего контроля успеваемости 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промежуточной </w:t>
      </w:r>
      <w:proofErr w:type="gramStart"/>
      <w:r w:rsidRPr="00897DE8">
        <w:rPr>
          <w:rFonts w:ascii="Times New Roman" w:eastAsia="Times New Roman" w:hAnsi="Times New Roman"/>
          <w:b/>
          <w:sz w:val="24"/>
          <w:szCs w:val="24"/>
        </w:rPr>
        <w:t>аттестации</w:t>
      </w:r>
      <w:proofErr w:type="gramEnd"/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 обучающихся 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 класса</w:t>
      </w:r>
    </w:p>
    <w:p w:rsidR="008A5C35" w:rsidRPr="00897DE8" w:rsidRDefault="008A5C35" w:rsidP="008A5C35">
      <w:pPr>
        <w:suppressAutoHyphens w:val="0"/>
        <w:spacing w:after="0"/>
        <w:ind w:left="142" w:right="57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(Утвержденное Распоряжение КО от 29.06.2015г. № 3149-р), о</w:t>
      </w:r>
      <w:r w:rsidRPr="00897DE8">
        <w:rPr>
          <w:rFonts w:ascii="Times New Roman" w:hAnsi="Times New Roman"/>
          <w:sz w:val="24"/>
          <w:szCs w:val="24"/>
          <w:lang w:eastAsia="en-US"/>
        </w:rPr>
        <w:t xml:space="preserve">своение программы учебного предмета «Технология» в 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897DE8">
        <w:rPr>
          <w:rFonts w:ascii="Times New Roman" w:hAnsi="Times New Roman"/>
          <w:sz w:val="24"/>
          <w:szCs w:val="24"/>
          <w:lang w:eastAsia="en-US"/>
        </w:rPr>
        <w:t xml:space="preserve">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897DE8">
        <w:rPr>
          <w:rFonts w:ascii="Times New Roman" w:hAnsi="Times New Roman"/>
          <w:iCs/>
          <w:sz w:val="24"/>
          <w:szCs w:val="24"/>
          <w:lang w:eastAsia="en-US"/>
        </w:rPr>
        <w:t xml:space="preserve">Положение </w:t>
      </w:r>
      <w:r w:rsidRPr="00897DE8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Государственного бюджетного общеобразовательного учреждения школы №657  Приморского района   Санкт-Петербурга».</w:t>
      </w:r>
      <w:proofErr w:type="gramEnd"/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897DE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Текущий контроль успеваемости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 проводится в течение учебного года в целях:</w:t>
      </w:r>
      <w:proofErr w:type="gramEnd"/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Промежуточная аттестация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Промежуточная аттестация проводится по каждому учебному модулю по итогам учебного года с каждым учащимся школы.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Целями проведения </w:t>
      </w:r>
      <w:r w:rsidRPr="00897DE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промежуточной аттестации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являются: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8A5C35" w:rsidRPr="00897DE8" w:rsidRDefault="008A5C35" w:rsidP="008A5C35">
      <w:pPr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Формами текущего контроля и промежуточной аттестации по учебному предмету «Технология» в </w:t>
      </w:r>
      <w:r w:rsidR="00815CC5">
        <w:rPr>
          <w:rFonts w:ascii="Times New Roman" w:hAnsi="Times New Roman"/>
          <w:color w:val="000000"/>
          <w:sz w:val="24"/>
          <w:szCs w:val="24"/>
          <w:lang w:eastAsia="en-US"/>
        </w:rPr>
        <w:t>12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классе являются: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8A5C35" w:rsidRPr="00897DE8" w:rsidRDefault="008A5C35" w:rsidP="008A5C35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8A5C35" w:rsidRPr="00897DE8" w:rsidRDefault="008A5C35" w:rsidP="008A5C35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творческие работы обучающихся - результат </w:t>
      </w:r>
      <w:r w:rsidRPr="00897DE8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творческих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усилий ученика на уроках    технологии (трудового обучения).</w:t>
      </w:r>
    </w:p>
    <w:p w:rsidR="008A5C35" w:rsidRPr="00897DE8" w:rsidRDefault="008A5C35" w:rsidP="008A5C35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наблюдение за учащимся во время учебно-воспитательного процесса;</w:t>
      </w:r>
    </w:p>
    <w:p w:rsidR="008A5C35" w:rsidRPr="00897DE8" w:rsidRDefault="008A5C35" w:rsidP="008A5C35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комбинированная проверка - сочетание указанных выше форм проверок;</w:t>
      </w:r>
    </w:p>
    <w:p w:rsidR="008A5C35" w:rsidRPr="00897DE8" w:rsidRDefault="008A5C35" w:rsidP="008A5C35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8A5C35" w:rsidRPr="00897DE8" w:rsidRDefault="008A5C35" w:rsidP="008A5C35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Фиксация результатов текущего контроля обучающихся осуществляется в виде отметок по четырех балльной системе.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Фиксация результатов промежуточной аттестации осуществляется по четырех балльной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8A5C35" w:rsidRPr="00897DE8" w:rsidRDefault="008A5C35" w:rsidP="008A5C35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отметка «2» (неудовлетворительно, не усвоил), если обучающиеся верно выполняют менее 34 % заданий;</w:t>
      </w:r>
    </w:p>
    <w:p w:rsidR="008A5C35" w:rsidRPr="00897DE8" w:rsidRDefault="008A5C35" w:rsidP="008A5C35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8A5C35" w:rsidRPr="00897DE8" w:rsidRDefault="008A5C35" w:rsidP="008A5C35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отметка «4» (хорошо, усвоил), если обучающиеся верно выполняют от 51% до 65% заданий.</w:t>
      </w:r>
    </w:p>
    <w:p w:rsidR="008A5C35" w:rsidRPr="00897DE8" w:rsidRDefault="008A5C35" w:rsidP="008A5C35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отметка «5» (отлично, усвоил), если обучающиеся верно выполняют свыше 65% заданий.</w:t>
      </w:r>
    </w:p>
    <w:p w:rsidR="008A5C35" w:rsidRPr="00897DE8" w:rsidRDefault="008A5C35" w:rsidP="008A5C35">
      <w:pPr>
        <w:suppressAutoHyphens w:val="0"/>
        <w:spacing w:after="0" w:line="240" w:lineRule="auto"/>
        <w:ind w:left="50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8A5C35" w:rsidRPr="00AB30E5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«Технология» включен, как обязательный  учебный  предмет в Учебный  план (1вариант) 10-12 классов (</w:t>
      </w:r>
      <w:r w:rsidRPr="00897DE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вариант) ГБОУ школы № 657 Приморского района СПб на 2017-2018 учебный год.  На изучение программы в 1</w:t>
      </w:r>
      <w:r w:rsidR="00815C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отведено  510 часов, соответствующее Учебному плану (1 вариант) 15 часов в неделю</w:t>
      </w:r>
    </w:p>
    <w:p w:rsidR="008A5C35" w:rsidRPr="00AB30E5" w:rsidRDefault="008A5C35" w:rsidP="008A5C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8A5C35" w:rsidRPr="00897DE8" w:rsidRDefault="008A5C35" w:rsidP="008A5C35">
      <w:pPr>
        <w:spacing w:after="0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материально-технического обеспечения:</w:t>
      </w:r>
    </w:p>
    <w:p w:rsidR="008A5C35" w:rsidRPr="00897DE8" w:rsidRDefault="008A5C35" w:rsidP="008A5C3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1 Швейные машины ручные: 2 шт.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2 Швейные машины электрические: 1 шт.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3 Вязальные машины: 2 шт.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4 Ткацкий станок 2 шт.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5. Гладильная доска;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6. Утюг с парообразованием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5 Инструменты и  приспособления.</w:t>
      </w:r>
    </w:p>
    <w:p w:rsidR="008A5C35" w:rsidRPr="00897DE8" w:rsidRDefault="008A5C35" w:rsidP="008A5C35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Перечень средств обучения, дидактических материалов для учителя:</w:t>
      </w:r>
    </w:p>
    <w:p w:rsidR="008A5C35" w:rsidRPr="00897DE8" w:rsidRDefault="008A5C35" w:rsidP="008A5C35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 Технология. Обслуживающий труд. 5-9 классы. Практико-ориентированные проекты. Изд. « Учитель» 2013г.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Издательство «Мозаика-Синтез»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color w:val="0000FF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http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eastAsia="en-US"/>
        </w:rPr>
        <w:t>://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www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eastAsia="en-US"/>
        </w:rPr>
        <w:t>.</w:t>
      </w:r>
      <w:proofErr w:type="spellStart"/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msbook</w:t>
      </w:r>
      <w:proofErr w:type="spellEnd"/>
      <w:r w:rsidRPr="00897DE8">
        <w:rPr>
          <w:rFonts w:ascii="Times New Roman" w:eastAsia="Times New Roman" w:hAnsi="Times New Roman"/>
          <w:color w:val="0000FF"/>
          <w:sz w:val="24"/>
          <w:szCs w:val="24"/>
          <w:lang w:eastAsia="en-US"/>
        </w:rPr>
        <w:t>.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ru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Гуманитарный издательский центр ВЛАДОС</w:t>
      </w:r>
    </w:p>
    <w:p w:rsidR="008A5C35" w:rsidRPr="00897DE8" w:rsidRDefault="00790492" w:rsidP="008A5C35">
      <w:pPr>
        <w:suppressAutoHyphens w:val="0"/>
        <w:spacing w:after="0"/>
        <w:rPr>
          <w:rFonts w:ascii="Times New Roman" w:eastAsia="Times New Roman" w:hAnsi="Times New Roman"/>
          <w:color w:val="0000FF"/>
          <w:sz w:val="24"/>
          <w:szCs w:val="24"/>
          <w:lang w:eastAsia="en-US"/>
        </w:rPr>
      </w:pPr>
      <w:hyperlink r:id="rId6" w:history="1"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vlados</w:t>
        </w:r>
        <w:proofErr w:type="spellEnd"/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8A5C35"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:rsidR="008A5C35" w:rsidRPr="00897DE8" w:rsidRDefault="008A5C35" w:rsidP="008A5C35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Учебно-методическая литература для учащихся:</w:t>
      </w:r>
    </w:p>
    <w:p w:rsidR="008A5C35" w:rsidRPr="00897DE8" w:rsidRDefault="008A5C35" w:rsidP="008A5C3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Швейное дело: учебник для  5-9 класса специальных образовательных учреждений  </w:t>
      </w:r>
      <w:r w:rsidRPr="00897DE8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вида. Г.Б.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, Г.Г. Мозговая. Москва, «Просвещение», 2012год</w:t>
      </w:r>
    </w:p>
    <w:p w:rsidR="008A5C35" w:rsidRPr="00897DE8" w:rsidRDefault="008A5C35" w:rsidP="008A5C35">
      <w:pPr>
        <w:suppressAutoHyphens w:val="0"/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Учебно-методическая литература для учителя</w:t>
      </w:r>
    </w:p>
    <w:p w:rsidR="008A5C35" w:rsidRPr="00897DE8" w:rsidRDefault="008A5C35" w:rsidP="008A5C3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преподавания курса «Технология обработки ткани»; 5-9 класс; Книга для учителя  под редакцией В.Н.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Черняковой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; изд. «Просвещение»</w:t>
      </w:r>
    </w:p>
    <w:p w:rsidR="008A5C35" w:rsidRPr="00897DE8" w:rsidRDefault="008A5C35" w:rsidP="008A5C35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 xml:space="preserve">Программа для специальных (коррекционных) образовательных учреждений </w:t>
      </w:r>
      <w:r w:rsidRPr="00897DE8">
        <w:rPr>
          <w:rFonts w:ascii="Times New Roman" w:eastAsia="Times New Roman" w:hAnsi="Times New Roman"/>
          <w:sz w:val="24"/>
          <w:szCs w:val="24"/>
          <w:lang w:val="en-US" w:eastAsia="en-US"/>
        </w:rPr>
        <w:t>VIII</w:t>
      </w:r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 xml:space="preserve"> вида 5-9 классы под ред. д.п.н., профессора В.В.Воронковой, М. ВЛАДОС, 2012г.      </w:t>
      </w:r>
    </w:p>
    <w:p w:rsidR="008A5C35" w:rsidRPr="00897DE8" w:rsidRDefault="008A5C35" w:rsidP="008A5C3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Программа трудового обучения. Министерство образования РФ; М. ВЛАДОС</w:t>
      </w:r>
    </w:p>
    <w:p w:rsidR="008A5C35" w:rsidRPr="00897DE8" w:rsidRDefault="008A5C35" w:rsidP="008A5C3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Технология 5-11 классы; Проектная деятельность учащихся. Автор составитель Л.Н. Морозова; Волгоград, Учитель</w:t>
      </w:r>
    </w:p>
    <w:p w:rsidR="008A5C35" w:rsidRPr="00393EBD" w:rsidRDefault="008A5C35" w:rsidP="008A5C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E2F7A" w:rsidRDefault="008E2F7A"/>
    <w:sectPr w:rsidR="008E2F7A" w:rsidSect="00897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5C35"/>
    <w:rsid w:val="005B2213"/>
    <w:rsid w:val="00790492"/>
    <w:rsid w:val="00815CC5"/>
    <w:rsid w:val="008A5C35"/>
    <w:rsid w:val="008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Tamara</cp:lastModifiedBy>
  <cp:revision>2</cp:revision>
  <dcterms:created xsi:type="dcterms:W3CDTF">2017-10-12T07:58:00Z</dcterms:created>
  <dcterms:modified xsi:type="dcterms:W3CDTF">2017-10-12T07:58:00Z</dcterms:modified>
</cp:coreProperties>
</file>