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73E47">
        <w:rPr>
          <w:rFonts w:ascii="Segoe UI" w:eastAsia="Arial Unicode MS" w:hAnsi="Segoe UI" w:cs="Segoe UI"/>
          <w:b/>
          <w:lang w:eastAsia="ar-SA" w:bidi="en-US"/>
        </w:rPr>
        <w:t>МИНИ-ФУТБОЛ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73E47">
        <w:rPr>
          <w:rFonts w:ascii="Segoe UI" w:eastAsia="@Arial Unicode MS" w:hAnsi="Segoe UI" w:cs="Segoe UI"/>
          <w:color w:val="000000"/>
          <w:lang w:eastAsia="ar-SA"/>
        </w:rPr>
        <w:t>Мини-футбол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B73E47" w:rsidRDefault="000D0B70" w:rsidP="00B73E47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73E47">
        <w:rPr>
          <w:rFonts w:ascii="Segoe UI" w:hAnsi="Segoe UI" w:cs="Segoe UI"/>
          <w:szCs w:val="28"/>
        </w:rPr>
        <w:t>Мини-футбол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73E47">
        <w:rPr>
          <w:rFonts w:ascii="Segoe UI" w:hAnsi="Segoe UI" w:cs="Segoe UI"/>
        </w:rPr>
        <w:t>физическом развитии и приобщении</w:t>
      </w:r>
      <w:r w:rsidR="00B73E47" w:rsidRPr="00BC3D8E">
        <w:rPr>
          <w:rFonts w:ascii="Segoe UI" w:hAnsi="Segoe UI" w:cs="Segoe UI"/>
        </w:rPr>
        <w:t xml:space="preserve"> обучающихся к нравственным спортивным ценностям посредством обучения игре в мини-футбол.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73E47" w:rsidRPr="00BC3D8E" w:rsidRDefault="00B73E47" w:rsidP="00B73E47">
      <w:pPr>
        <w:shd w:val="clear" w:color="auto" w:fill="FFFFFF"/>
        <w:ind w:firstLine="708"/>
        <w:jc w:val="both"/>
        <w:rPr>
          <w:rFonts w:ascii="Segoe UI" w:hAnsi="Segoe UI" w:cs="Segoe UI"/>
        </w:rPr>
      </w:pPr>
      <w:bookmarkStart w:id="2" w:name="_Toc70000260"/>
      <w:r w:rsidRPr="00BC3D8E">
        <w:rPr>
          <w:rFonts w:ascii="Segoe UI" w:hAnsi="Segoe UI" w:cs="Segoe UI"/>
        </w:rPr>
        <w:t>При организации занятий учитываются возрастные особенности обучающихся.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 xml:space="preserve">Причинами нарушений двигательной сферы являются различные специфические проявления </w:t>
      </w:r>
      <w:proofErr w:type="spellStart"/>
      <w:r w:rsidRPr="00BC3D8E">
        <w:rPr>
          <w:rFonts w:ascii="Segoe UI" w:hAnsi="Segoe UI" w:cs="Segoe UI"/>
        </w:rPr>
        <w:t>синдромальных</w:t>
      </w:r>
      <w:proofErr w:type="spellEnd"/>
      <w:r w:rsidRPr="00BC3D8E">
        <w:rPr>
          <w:rFonts w:ascii="Segoe UI" w:hAnsi="Segoe UI" w:cs="Segoe UI"/>
        </w:rPr>
        <w:t xml:space="preserve"> нарушений,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Курс физкультурно-спортивной направленности «Мини-футбол»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B73E47" w:rsidRDefault="00596392" w:rsidP="00596392">
      <w:pPr>
        <w:suppressAutoHyphens/>
        <w:spacing w:before="240" w:line="276" w:lineRule="auto"/>
        <w:ind w:firstLine="709"/>
        <w:jc w:val="center"/>
        <w:rPr>
          <w:rStyle w:val="20"/>
          <w:rFonts w:ascii="Segoe UI" w:hAnsi="Segoe UI" w:cs="Segoe UI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</w:p>
    <w:p w:rsidR="00596392" w:rsidRPr="006515FA" w:rsidRDefault="00596392" w:rsidP="00B73E47">
      <w:pPr>
        <w:suppressAutoHyphens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>«</w:t>
      </w:r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b/>
          <w:i/>
          <w:color w:val="000000"/>
        </w:rPr>
      </w:pPr>
      <w:bookmarkStart w:id="3" w:name="_Toc70000257"/>
      <w:r w:rsidRPr="00AC422B">
        <w:rPr>
          <w:rFonts w:ascii="Segoe UI" w:hAnsi="Segoe UI" w:cs="Segoe UI"/>
          <w:b/>
          <w:i/>
          <w:color w:val="000000"/>
        </w:rPr>
        <w:t>Вводное занятие.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color w:val="000000"/>
        </w:rPr>
        <w:t>Стартовый контроль.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Теоретическая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szCs w:val="28"/>
        </w:rPr>
        <w:t>Гигиенические знания и навыки.  Правила закаливания. Режим дня и питание спортсмена. Правила игры в мини-футбол. Роль капитана команды, его права и обязанности. Площадка для игры в мини-футбол, её устройство, разметка.      Краткие сведения о строении и функциях организма человека. Влияние занятий физическими упражнениями на организм. История развития мини-футбола в России. Значение и место мини-футбола в системе физического воспитания. Правила поведения в спортивном зале, на спортивной площадке.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Общая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b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силы.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AC422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AC422B">
        <w:rPr>
          <w:rFonts w:ascii="Segoe UI" w:hAnsi="Segoe UI" w:cs="Segoe UI"/>
          <w:u w:val="single"/>
        </w:rPr>
        <w:t>Упражнения для ног.</w:t>
      </w:r>
      <w:r w:rsidRPr="00AC422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AC422B">
        <w:rPr>
          <w:rFonts w:ascii="Segoe UI" w:hAnsi="Segoe UI" w:cs="Segoe UI"/>
        </w:rPr>
        <w:br/>
      </w:r>
      <w:r w:rsidRPr="00AC422B">
        <w:rPr>
          <w:rFonts w:ascii="Segoe UI" w:hAnsi="Segoe UI" w:cs="Segoe UI"/>
          <w:u w:val="single"/>
        </w:rPr>
        <w:t>Упражнения для шеи и туловища.</w:t>
      </w:r>
      <w:r w:rsidRPr="00AC422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положение, сидя; смешанные упоры в положении лицом и спиной вниз; угол из исходного </w:t>
      </w:r>
      <w:proofErr w:type="gramStart"/>
      <w:r w:rsidRPr="00AC422B">
        <w:rPr>
          <w:rFonts w:ascii="Segoe UI" w:hAnsi="Segoe UI" w:cs="Segoe UI"/>
        </w:rPr>
        <w:t>положения</w:t>
      </w:r>
      <w:proofErr w:type="gramEnd"/>
      <w:r w:rsidRPr="00AC422B">
        <w:rPr>
          <w:rFonts w:ascii="Segoe UI" w:hAnsi="Segoe UI" w:cs="Segoe UI"/>
        </w:rPr>
        <w:t xml:space="preserve"> лежа, сидя и в положении виса; различные сочетания этих движений. </w:t>
      </w:r>
      <w:r w:rsidRPr="00AC422B">
        <w:rPr>
          <w:rFonts w:ascii="Segoe UI" w:hAnsi="Segoe UI" w:cs="Segoe UI"/>
          <w:u w:val="single"/>
        </w:rPr>
        <w:t>Упражнения для всех групп мышц.</w:t>
      </w:r>
      <w:r w:rsidRPr="00AC422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AC422B">
        <w:rPr>
          <w:rFonts w:ascii="Segoe UI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lastRenderedPageBreak/>
        <w:t>Упражнения для развития гибкости.</w:t>
      </w:r>
      <w:r w:rsidRPr="00AC422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AC422B">
        <w:rPr>
          <w:rFonts w:ascii="Segoe UI" w:hAnsi="Segoe UI" w:cs="Segoe UI"/>
        </w:rPr>
        <w:t>выкруты</w:t>
      </w:r>
      <w:proofErr w:type="spellEnd"/>
      <w:r w:rsidRPr="00AC422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AC422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AC422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AC422B">
        <w:rPr>
          <w:rFonts w:ascii="Segoe UI" w:hAnsi="Segoe UI" w:cs="Segoe UI"/>
        </w:rPr>
        <w:t xml:space="preserve"> Бег равномерный и переменный на 500, 800 м. Спортивные и подвижные игры на время.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Специальная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координации.</w:t>
      </w:r>
      <w:r w:rsidRPr="00AC422B">
        <w:rPr>
          <w:rFonts w:ascii="Segoe UI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AC422B">
        <w:rPr>
          <w:rFonts w:ascii="Segoe UI" w:hAnsi="Segoe UI" w:cs="Segoe UI"/>
          <w:i/>
          <w:color w:val="000000"/>
        </w:rPr>
        <w:t xml:space="preserve"> </w:t>
      </w:r>
      <w:r w:rsidRPr="00AC422B">
        <w:rPr>
          <w:rFonts w:ascii="Segoe UI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скоростных способностей.</w:t>
      </w:r>
      <w:r w:rsidRPr="00AC422B">
        <w:rPr>
          <w:rFonts w:ascii="Segoe UI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</w:t>
      </w:r>
      <w:r w:rsidRPr="00AC422B">
        <w:rPr>
          <w:rFonts w:ascii="Segoe UI" w:hAnsi="Segoe UI" w:cs="Segoe UI"/>
        </w:rPr>
        <w:t>Ускорения, рывки на отрезках от 3 до 40 м из различных положений (сидя, стоя, лежа) лицом, боком и спиной вперед. Бег с максимальной частотой шагов на месте,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силовых качеств.</w:t>
      </w:r>
      <w:r w:rsidRPr="00AC422B">
        <w:rPr>
          <w:rFonts w:ascii="Segoe UI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</w:t>
      </w:r>
      <w:r w:rsidRPr="00AC422B">
        <w:rPr>
          <w:rFonts w:ascii="Segoe UI" w:hAnsi="Segoe UI" w:cs="Segoe UI"/>
          <w:color w:val="000000"/>
        </w:rPr>
        <w:lastRenderedPageBreak/>
        <w:t xml:space="preserve">бросках набивного мяча. Броски мяча на дальность. </w:t>
      </w:r>
      <w:r w:rsidRPr="00AC422B">
        <w:rPr>
          <w:rFonts w:ascii="Segoe UI" w:hAnsi="Segoe UI" w:cs="Segoe UI"/>
        </w:rPr>
        <w:t xml:space="preserve">Сгибание и разгибание рук в лучезапястных суставах,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кистевыми эспандерами, теннисными мячами (сжимание). Поднимание и опускание, отведение и приведение рук с гантелями в положении лежа, на спине, на скамейке. Прыжки вверх. Прыжки в глубину. </w:t>
      </w:r>
      <w:proofErr w:type="spellStart"/>
      <w:r w:rsidRPr="00AC422B">
        <w:rPr>
          <w:rFonts w:ascii="Segoe UI" w:hAnsi="Segoe UI" w:cs="Segoe UI"/>
        </w:rPr>
        <w:t>Многоскоки</w:t>
      </w:r>
      <w:proofErr w:type="spellEnd"/>
      <w:r w:rsidRPr="00AC422B">
        <w:rPr>
          <w:rFonts w:ascii="Segoe UI" w:hAnsi="Segoe UI" w:cs="Segoe UI"/>
        </w:rPr>
        <w:t>. Прыжки на препятствие. Прыжки в глубину с последующим выпрыгиванием. Приседание.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AC422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ногой двух мячей, со сменой ног. Ведение мяча с одновременным отбором мяча у партнера. Комбинированные упражнения, состоящие из бега, прыжков, передачи, ударов,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мяча. Перемещения партнеров в парах лицом друг к другу, сохраняя расстояние между ними 2-3 м. Усложненные упражнения с ведением мяча. Ведение мяча различными способами.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AC422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гибкости.</w:t>
      </w:r>
      <w:r w:rsidRPr="00AC422B">
        <w:rPr>
          <w:rFonts w:ascii="Segoe UI" w:hAnsi="Segoe UI" w:cs="Segoe UI"/>
          <w:color w:val="000000"/>
        </w:rPr>
        <w:t xml:space="preserve">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специальной выносливости.</w:t>
      </w:r>
      <w:r w:rsidRPr="00AC422B">
        <w:rPr>
          <w:rFonts w:ascii="Segoe UI" w:hAnsi="Segoe UI" w:cs="Segoe UI"/>
          <w:b/>
        </w:rPr>
        <w:t xml:space="preserve"> </w:t>
      </w:r>
      <w:r w:rsidRPr="00AC422B">
        <w:rPr>
          <w:rFonts w:ascii="Segoe UI" w:hAnsi="Segoe UI" w:cs="Segoe UI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</w:t>
      </w:r>
      <w:r>
        <w:rPr>
          <w:rFonts w:ascii="Segoe UI" w:hAnsi="Segoe UI" w:cs="Segoe UI"/>
        </w:rPr>
        <w:t xml:space="preserve">т защиты к нападению и обратно. </w:t>
      </w:r>
      <w:r w:rsidRPr="00AC422B">
        <w:rPr>
          <w:rFonts w:ascii="Segoe UI" w:hAnsi="Segoe UI" w:cs="Segoe UI"/>
        </w:rPr>
        <w:t>Круговая тренировка (скоростно-силовая, специальная).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Техническая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b/>
          <w:szCs w:val="28"/>
          <w:u w:val="single"/>
        </w:rPr>
        <w:t>Техника нападения.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</w:rPr>
        <w:t xml:space="preserve">Различные сочетания приемов бега с прыжками, поворотами и резкими остановками. </w:t>
      </w:r>
      <w:r w:rsidRPr="00AC422B">
        <w:rPr>
          <w:rFonts w:ascii="Segoe UI" w:hAnsi="Segoe UI" w:cs="Segoe UI"/>
          <w:szCs w:val="28"/>
        </w:rPr>
        <w:t xml:space="preserve">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</w:t>
      </w:r>
      <w:r w:rsidRPr="00AC422B">
        <w:rPr>
          <w:rFonts w:ascii="Segoe UI" w:hAnsi="Segoe UI" w:cs="Segoe UI"/>
          <w:szCs w:val="28"/>
        </w:rPr>
        <w:lastRenderedPageBreak/>
        <w:t xml:space="preserve">выбиванием мяча, толчком соперника. Анализ выполнения технических приёмов игры вратаря: ловли, броска мяча рукой; падения перекатом. </w:t>
      </w:r>
      <w:proofErr w:type="gramStart"/>
      <w:r w:rsidRPr="00AC422B">
        <w:rPr>
          <w:rFonts w:ascii="Segoe UI" w:hAnsi="Segoe UI" w:cs="Segoe UI"/>
          <w:szCs w:val="28"/>
        </w:rPr>
        <w:t>Бег: по прямой, изменяя скорость и направление; приставным и с крестным шагом (влево и вправо).</w:t>
      </w:r>
      <w:proofErr w:type="gramEnd"/>
      <w:r w:rsidRPr="00AC422B">
        <w:rPr>
          <w:rFonts w:ascii="Segoe UI" w:hAnsi="Segoe UI" w:cs="Segoe UI"/>
          <w:szCs w:val="28"/>
        </w:rPr>
        <w:t xml:space="preserve"> Выполнение прыжков вверх толчком двух ног с места и толчком одной и двух ног с разбега; поворотов во время бега налево и направо; остановок во время бега (выпадом и прыжками на ноги).  Выполнение ударов по мячу правой и левой ногой: внутренней стороной стопы, в</w:t>
      </w:r>
      <w:r>
        <w:rPr>
          <w:rFonts w:ascii="Segoe UI" w:hAnsi="Segoe UI" w:cs="Segoe UI"/>
          <w:szCs w:val="28"/>
        </w:rPr>
        <w:t>нутренней и внешней частью подъе</w:t>
      </w:r>
      <w:r w:rsidRPr="00AC422B">
        <w:rPr>
          <w:rFonts w:ascii="Segoe UI" w:hAnsi="Segoe UI" w:cs="Segoe UI"/>
          <w:szCs w:val="28"/>
        </w:rPr>
        <w:t>ма по неподвижному и катящемуся навстречу справа или слева мячу. Выполнение ударов после остановки, ведения, посылая мяч низом на короткое и среднее расстояние. Выполнение ударов по летящему мячу внутренней стороной стопы. Выполнение ударов на точность: в ноги</w:t>
      </w:r>
      <w:r>
        <w:rPr>
          <w:rFonts w:ascii="Segoe UI" w:hAnsi="Segoe UI" w:cs="Segoe UI"/>
          <w:szCs w:val="28"/>
        </w:rPr>
        <w:t xml:space="preserve"> партне</w:t>
      </w:r>
      <w:r w:rsidRPr="00AC422B">
        <w:rPr>
          <w:rFonts w:ascii="Segoe UI" w:hAnsi="Segoe UI" w:cs="Segoe UI"/>
          <w:szCs w:val="28"/>
        </w:rPr>
        <w:t>ру, в ворота, в ц</w:t>
      </w:r>
      <w:r>
        <w:rPr>
          <w:rFonts w:ascii="Segoe UI" w:hAnsi="Segoe UI" w:cs="Segoe UI"/>
          <w:szCs w:val="28"/>
        </w:rPr>
        <w:t>ель, на ходу двигающемуся партне</w:t>
      </w:r>
      <w:r w:rsidRPr="00AC422B">
        <w:rPr>
          <w:rFonts w:ascii="Segoe UI" w:hAnsi="Segoe UI" w:cs="Segoe UI"/>
          <w:szCs w:val="28"/>
        </w:rPr>
        <w:t>ру. Выполнение остановки мяча подошвой и внутренней стороной стопы, катящегося и опускающегося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подготавливая мяч для последующих действий. Выполнение остановки внутренней стороной стопы и грудью летящего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 xml:space="preserve">д и назад, опуская мяч в ноги для последующих действий. </w:t>
      </w:r>
      <w:proofErr w:type="gramStart"/>
      <w:r w:rsidRPr="00AC422B">
        <w:rPr>
          <w:rFonts w:ascii="Segoe UI" w:hAnsi="Segoe UI" w:cs="Segoe UI"/>
          <w:szCs w:val="28"/>
        </w:rPr>
        <w:t>Ведение мяча внешней, внутренней стороной сто</w:t>
      </w:r>
      <w:r>
        <w:rPr>
          <w:rFonts w:ascii="Segoe UI" w:hAnsi="Segoe UI" w:cs="Segoe UI"/>
          <w:szCs w:val="28"/>
        </w:rPr>
        <w:t>пы правой, левой ногой и поочере</w:t>
      </w:r>
      <w:r w:rsidRPr="00AC422B">
        <w:rPr>
          <w:rFonts w:ascii="Segoe UI" w:hAnsi="Segoe UI" w:cs="Segoe UI"/>
          <w:szCs w:val="28"/>
        </w:rPr>
        <w:t>дно; по прямой, меняя направления, между стоек</w:t>
      </w:r>
      <w:r>
        <w:rPr>
          <w:rFonts w:ascii="Segoe UI" w:hAnsi="Segoe UI" w:cs="Segoe UI"/>
          <w:szCs w:val="28"/>
        </w:rPr>
        <w:t xml:space="preserve"> и движущихся партне</w:t>
      </w:r>
      <w:r w:rsidRPr="00AC422B">
        <w:rPr>
          <w:rFonts w:ascii="Segoe UI" w:hAnsi="Segoe UI" w:cs="Segoe UI"/>
          <w:szCs w:val="28"/>
        </w:rPr>
        <w:t>ров; изменяя скорость (выполняя ускорения и рывки), не теряя контроль над мячом.</w:t>
      </w:r>
      <w:proofErr w:type="gramEnd"/>
      <w:r w:rsidRPr="00AC422B">
        <w:rPr>
          <w:rFonts w:ascii="Segoe UI" w:hAnsi="Segoe UI" w:cs="Segoe UI"/>
          <w:szCs w:val="28"/>
        </w:rPr>
        <w:t xml:space="preserve"> Выполнение финтов после замедления бега или остановки – неожиданный рывок с мячом (прямо или в сторону), во время </w:t>
      </w:r>
      <w:proofErr w:type="gramStart"/>
      <w:r w:rsidRPr="00AC422B">
        <w:rPr>
          <w:rFonts w:ascii="Segoe UI" w:hAnsi="Segoe UI" w:cs="Segoe UI"/>
          <w:szCs w:val="28"/>
        </w:rPr>
        <w:t>ведения</w:t>
      </w:r>
      <w:proofErr w:type="gramEnd"/>
      <w:r w:rsidRPr="00AC422B">
        <w:rPr>
          <w:rFonts w:ascii="Segoe UI" w:hAnsi="Segoe UI" w:cs="Segoe UI"/>
          <w:szCs w:val="28"/>
        </w:rPr>
        <w:t xml:space="preserve"> внезапная отдача мяча назад откат</w:t>
      </w:r>
      <w:r>
        <w:rPr>
          <w:rFonts w:ascii="Segoe UI" w:hAnsi="Segoe UI" w:cs="Segoe UI"/>
          <w:szCs w:val="28"/>
        </w:rPr>
        <w:t>ывая его подошвой партне</w:t>
      </w:r>
      <w:r w:rsidRPr="00AC422B">
        <w:rPr>
          <w:rFonts w:ascii="Segoe UI" w:hAnsi="Segoe UI" w:cs="Segoe UI"/>
          <w:szCs w:val="28"/>
        </w:rPr>
        <w:t xml:space="preserve">ру, находящемуся сзади, ложный замах ногой для сильного удара по мячу. </w:t>
      </w:r>
      <w:r w:rsidRPr="00AC422B">
        <w:rPr>
          <w:rFonts w:ascii="Segoe UI" w:hAnsi="Segoe UI" w:cs="Segoe UI"/>
        </w:rPr>
        <w:t xml:space="preserve">Обманные движения «уход» выпадом и переносом ноги через мяч. Финты «ударом» ногой с «убиранием» мяча под себя и с «пропусканием» мяча партнеру. Обманные движения «остановкой» во время ведения с </w:t>
      </w:r>
      <w:proofErr w:type="spellStart"/>
      <w:r w:rsidRPr="00AC422B">
        <w:rPr>
          <w:rFonts w:ascii="Segoe UI" w:hAnsi="Segoe UI" w:cs="Segoe UI"/>
        </w:rPr>
        <w:t>наступанием</w:t>
      </w:r>
      <w:proofErr w:type="spellEnd"/>
      <w:r w:rsidRPr="00AC422B">
        <w:rPr>
          <w:rFonts w:ascii="Segoe UI" w:hAnsi="Segoe UI" w:cs="Segoe UI"/>
        </w:rPr>
        <w:t xml:space="preserve"> и без </w:t>
      </w:r>
      <w:proofErr w:type="spellStart"/>
      <w:r w:rsidRPr="00AC422B">
        <w:rPr>
          <w:rFonts w:ascii="Segoe UI" w:hAnsi="Segoe UI" w:cs="Segoe UI"/>
        </w:rPr>
        <w:t>наступания</w:t>
      </w:r>
      <w:proofErr w:type="spellEnd"/>
      <w:r w:rsidRPr="00AC422B">
        <w:rPr>
          <w:rFonts w:ascii="Segoe UI" w:hAnsi="Segoe UI" w:cs="Segoe UI"/>
        </w:rPr>
        <w:t xml:space="preserve"> на мяч подошвой, после передачи мяча партнером с пропусканием мяча. </w:t>
      </w:r>
      <w:r w:rsidRPr="00AC422B">
        <w:rPr>
          <w:rFonts w:ascii="Segoe UI" w:hAnsi="Segoe UI" w:cs="Segoe UI"/>
          <w:b/>
          <w:szCs w:val="28"/>
          <w:u w:val="single"/>
        </w:rPr>
        <w:t>Техника защиты.</w:t>
      </w:r>
      <w:r w:rsidRPr="00AC422B">
        <w:rPr>
          <w:rFonts w:ascii="Segoe UI" w:hAnsi="Segoe UI" w:cs="Segoe UI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Выполнение ввода мяча: из-за боковой линии</w:t>
      </w:r>
      <w:r>
        <w:rPr>
          <w:rFonts w:ascii="Segoe UI" w:hAnsi="Segoe UI" w:cs="Segoe UI"/>
          <w:szCs w:val="28"/>
        </w:rPr>
        <w:t>, под правую и левую ногу партнеру, на ход партне</w:t>
      </w:r>
      <w:r w:rsidRPr="00AC422B">
        <w:rPr>
          <w:rFonts w:ascii="Segoe UI" w:hAnsi="Segoe UI" w:cs="Segoe UI"/>
          <w:szCs w:val="28"/>
        </w:rPr>
        <w:t>ру.</w:t>
      </w:r>
      <w:r w:rsidRPr="00AC422B">
        <w:rPr>
          <w:rFonts w:ascii="Segoe UI" w:hAnsi="Segoe UI" w:cs="Segoe UI"/>
        </w:rPr>
        <w:t xml:space="preserve"> Отбор мяча при единоборстве с соперником ударом и остановкой ногой в широком выпаде (полу шпагат и шпагат) и в подкате.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  <w:b/>
          <w:szCs w:val="28"/>
          <w:u w:val="single"/>
        </w:rPr>
        <w:t>Техника игры вратаря.</w:t>
      </w:r>
      <w:r w:rsidRPr="00AC422B">
        <w:rPr>
          <w:rFonts w:ascii="Segoe UI" w:hAnsi="Segoe UI" w:cs="Segoe UI"/>
          <w:szCs w:val="28"/>
        </w:rPr>
        <w:t xml:space="preserve"> Выполнение основной стойки вратаря; передвижение в воротах без мяча и в сторону приставным, с крестным шагом и скачками на двух ногах; ловля летящего навстречу и несколько в сторону от вратаря мяча: на высоте груди и живота без прыжка, в прыжке, без падения.</w:t>
      </w:r>
      <w:r w:rsidRPr="00AC422B">
        <w:rPr>
          <w:rFonts w:ascii="Segoe UI" w:hAnsi="Segoe UI" w:cs="Segoe UI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 Выбивание мяча с земли и с рук на точность и дальность.</w:t>
      </w:r>
      <w:r w:rsidRPr="00AC422B">
        <w:rPr>
          <w:rFonts w:ascii="Segoe UI" w:hAnsi="Segoe UI" w:cs="Segoe UI"/>
          <w:szCs w:val="28"/>
        </w:rPr>
        <w:t xml:space="preserve"> Выполнение быстрого подъёма с мячом на ноги после падения. Отбивание мяча одним кулаком без прыжка и в прыжке (с места и с разбега). Выполнение броска мяча одной рукой из-</w:t>
      </w:r>
      <w:r w:rsidRPr="00AC422B">
        <w:rPr>
          <w:rFonts w:ascii="Segoe UI" w:hAnsi="Segoe UI" w:cs="Segoe UI"/>
          <w:szCs w:val="28"/>
        </w:rPr>
        <w:lastRenderedPageBreak/>
        <w:t>за плеча на точность. Выполнение упражнений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</w:t>
      </w:r>
      <w:r>
        <w:rPr>
          <w:rFonts w:ascii="Segoe UI" w:hAnsi="Segoe UI" w:cs="Segoe UI"/>
          <w:szCs w:val="28"/>
        </w:rPr>
        <w:t xml:space="preserve"> ведение или сделать рывок впере</w:t>
      </w:r>
      <w:r w:rsidRPr="00AC422B">
        <w:rPr>
          <w:rFonts w:ascii="Segoe UI" w:hAnsi="Segoe UI" w:cs="Segoe UI"/>
          <w:szCs w:val="28"/>
        </w:rPr>
        <w:t xml:space="preserve">д на 5 м.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C422B">
        <w:rPr>
          <w:rFonts w:ascii="Segoe UI" w:hAnsi="Segoe UI" w:cs="Segoe UI"/>
          <w:b/>
          <w:i/>
          <w:color w:val="000000"/>
        </w:rPr>
        <w:t>Тактическая подготовка.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b/>
          <w:u w:val="single"/>
        </w:rPr>
        <w:t>Тактика нападения</w:t>
      </w:r>
      <w:r w:rsidRPr="00AC422B">
        <w:rPr>
          <w:rFonts w:ascii="Segoe UI" w:hAnsi="Segoe UI" w:cs="Segoe UI"/>
          <w:i/>
          <w:u w:val="single"/>
        </w:rPr>
        <w:t>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  <w:r w:rsidRPr="00AC422B">
        <w:rPr>
          <w:rFonts w:ascii="Segoe UI" w:hAnsi="Segoe UI" w:cs="Segoe UI"/>
          <w:szCs w:val="28"/>
        </w:rPr>
        <w:t xml:space="preserve">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 Выполнение передачи в ноги партнёру, на свободное место, на удар; короткой или средней передачи, низом или верхом. Выполнение комбинации «игру в стенку» при стандартных положениях: начале игры, угловом, штрафном и свободном ударах, ввод мяча из-за боковой линии (не менее одной по каждой группе).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обязанности в атаке на своем игровом месте, играя по избранной тактической системе основные в составе команды. Расположение и взаимодействие игроков при атаке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защиты.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  <w:r w:rsidRPr="00AC422B">
        <w:rPr>
          <w:rFonts w:ascii="Segoe UI" w:hAnsi="Segoe UI" w:cs="Segoe UI"/>
          <w:szCs w:val="28"/>
        </w:rPr>
        <w:t xml:space="preserve">Выбор позиции по отношению опекаемого игрока и противодействие получению им мяча, т. е. осуществление «закрывания»; выбор момента и способа действия (удар или остановка) для перехвата мяча. Противодействие комбинации «стенка». Взаимодействие игроков при розыгрыше противником стандартных комбинаций.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вратаря.</w:t>
      </w:r>
      <w:r w:rsidRPr="00AC422B">
        <w:rPr>
          <w:rFonts w:ascii="Segoe UI" w:hAnsi="Segoe UI" w:cs="Segoe UI"/>
        </w:rPr>
        <w:t xml:space="preserve"> </w:t>
      </w:r>
      <w:proofErr w:type="gramStart"/>
      <w:r w:rsidRPr="00AC422B">
        <w:rPr>
          <w:rFonts w:ascii="Segoe UI" w:hAnsi="Segoe UI" w:cs="Segoe UI"/>
        </w:rPr>
        <w:t xml:space="preserve">Уметь организовать построение «стенки» при пробитии </w:t>
      </w:r>
      <w:r w:rsidRPr="00AC422B">
        <w:rPr>
          <w:rFonts w:ascii="Segoe UI" w:hAnsi="Segoe UI" w:cs="Segoe UI"/>
        </w:rPr>
        <w:lastRenderedPageBreak/>
        <w:t>штрафного и свободного ударов вблизи своих ворот; играть на выходах из ворот при ловле катящихся по площадке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szCs w:val="28"/>
        </w:rPr>
        <w:t>Правильная позиция в воротах при различных ударах в зависимости от «угла удара», удар от своих ворот, ввод мяча в игру (после ловли) от</w:t>
      </w:r>
      <w:r>
        <w:rPr>
          <w:rFonts w:ascii="Segoe UI" w:hAnsi="Segoe UI" w:cs="Segoe UI"/>
          <w:szCs w:val="28"/>
        </w:rPr>
        <w:t>крывшемуся партне</w:t>
      </w:r>
      <w:r w:rsidRPr="00AC422B">
        <w:rPr>
          <w:rFonts w:ascii="Segoe UI" w:hAnsi="Segoe UI" w:cs="Segoe UI"/>
          <w:szCs w:val="28"/>
        </w:rPr>
        <w:t>ру, правильная позиция при угловом, штрафном и свободном ударах вблизи своих ворот. Определение игровой ситуации и осуществление отбора мяча изученным способом. Участие в учебных и тренировочных играх.</w:t>
      </w:r>
    </w:p>
    <w:p w:rsidR="00B73E47" w:rsidRPr="00AC422B" w:rsidRDefault="00B73E47" w:rsidP="00B73E47">
      <w:pPr>
        <w:tabs>
          <w:tab w:val="left" w:pos="4380"/>
        </w:tabs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Игровая подготовка.</w:t>
      </w:r>
      <w:r>
        <w:rPr>
          <w:rFonts w:ascii="Segoe UI" w:hAnsi="Segoe UI" w:cs="Segoe UI"/>
          <w:b/>
          <w:i/>
          <w:color w:val="000000"/>
        </w:rPr>
        <w:tab/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 xml:space="preserve">Учебная игра в мини-футбол. Учебная игра в мини-футбол с коррекцией ошибок. Учебная игра в мини-футбол по упрощенным правилам. Учебная игра в мини-футбол по усложненным правилам. Учебно-тренировочные игры. Подвижные игры с элементами мини-футбола. Эстафеты с элементами мини-футбола.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 xml:space="preserve">Итоговое занятие.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B73E4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F1A3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843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2F1A35"/>
    <w:rsid w:val="004A0356"/>
    <w:rsid w:val="00596392"/>
    <w:rsid w:val="006515FA"/>
    <w:rsid w:val="00685E91"/>
    <w:rsid w:val="007911E7"/>
    <w:rsid w:val="008C3250"/>
    <w:rsid w:val="008D3EFC"/>
    <w:rsid w:val="00B73E47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8</cp:revision>
  <cp:lastPrinted>2023-06-20T08:41:00Z</cp:lastPrinted>
  <dcterms:created xsi:type="dcterms:W3CDTF">2022-03-25T09:15:00Z</dcterms:created>
  <dcterms:modified xsi:type="dcterms:W3CDTF">2023-06-20T08:41:00Z</dcterms:modified>
</cp:coreProperties>
</file>