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1A672E" w:rsidRDefault="001A672E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1E5E0A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C844F2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«Математические представления и конструирование</w:t>
      </w:r>
      <w:r w:rsidR="00664130">
        <w:rPr>
          <w:b/>
          <w:bCs/>
          <w:sz w:val="28"/>
          <w:szCs w:val="28"/>
        </w:rPr>
        <w:t>»</w:t>
      </w:r>
    </w:p>
    <w:p w:rsidR="00664130" w:rsidRDefault="00664130" w:rsidP="0066413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C844F2">
        <w:rPr>
          <w:b/>
          <w:bCs/>
          <w:sz w:val="28"/>
          <w:szCs w:val="28"/>
        </w:rPr>
        <w:t xml:space="preserve">                               </w:t>
      </w:r>
      <w:r w:rsidR="001E5E0A">
        <w:rPr>
          <w:b/>
          <w:bCs/>
          <w:sz w:val="28"/>
          <w:szCs w:val="28"/>
        </w:rPr>
        <w:t>10 года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664130" w:rsidRDefault="00664130" w:rsidP="00664130">
      <w:pPr>
        <w:spacing w:line="360" w:lineRule="auto"/>
        <w:rPr>
          <w:bCs/>
          <w:sz w:val="28"/>
          <w:szCs w:val="28"/>
        </w:rPr>
      </w:pPr>
    </w:p>
    <w:p w:rsidR="001A672E" w:rsidRDefault="001A672E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Pr="00C844F2" w:rsidRDefault="00664130" w:rsidP="00E2157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C844F2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C844F2" w:rsidRDefault="00C844F2" w:rsidP="001A672E">
      <w:pPr>
        <w:spacing w:line="360" w:lineRule="auto"/>
        <w:ind w:firstLine="709"/>
        <w:jc w:val="both"/>
      </w:pPr>
      <w:r>
        <w:rPr>
          <w:b/>
        </w:rPr>
        <w:t xml:space="preserve"> </w:t>
      </w:r>
      <w:r w:rsidR="00664130" w:rsidRPr="00C844F2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="00664130" w:rsidRPr="00C844F2">
        <w:t>основывающихся</w:t>
      </w:r>
      <w:proofErr w:type="gramEnd"/>
      <w:r w:rsidR="00664130" w:rsidRPr="00C844F2">
        <w:t xml:space="preserve"> на  учебном плане образовательного учреждения.</w:t>
      </w:r>
    </w:p>
    <w:p w:rsidR="00664130" w:rsidRDefault="00664130" w:rsidP="001A672E">
      <w:pPr>
        <w:spacing w:line="360" w:lineRule="auto"/>
        <w:ind w:firstLine="709"/>
        <w:jc w:val="both"/>
      </w:pPr>
      <w:r w:rsidRPr="00C844F2">
        <w:t>Рабочая программа составлена на основе Адаптированной общео</w:t>
      </w:r>
      <w:r w:rsidRPr="00C844F2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C844F2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C844F2">
        <w:rPr>
          <w:lang w:eastAsia="en-US"/>
        </w:rPr>
        <w:t>Баряева</w:t>
      </w:r>
      <w:proofErr w:type="spellEnd"/>
      <w:r w:rsidRPr="00C844F2">
        <w:rPr>
          <w:lang w:eastAsia="en-US"/>
        </w:rPr>
        <w:t xml:space="preserve">, Д.И. Бойков, В.И. </w:t>
      </w:r>
      <w:proofErr w:type="spellStart"/>
      <w:r w:rsidRPr="00C844F2">
        <w:rPr>
          <w:lang w:eastAsia="en-US"/>
        </w:rPr>
        <w:t>Липакова</w:t>
      </w:r>
      <w:proofErr w:type="spellEnd"/>
      <w:r w:rsidRPr="00C844F2">
        <w:rPr>
          <w:lang w:eastAsia="en-US"/>
        </w:rPr>
        <w:t xml:space="preserve"> и др.;  Под ред. </w:t>
      </w:r>
      <w:proofErr w:type="spellStart"/>
      <w:r w:rsidRPr="00C844F2">
        <w:rPr>
          <w:lang w:eastAsia="en-US"/>
        </w:rPr>
        <w:t>Л.Б.Баряевой</w:t>
      </w:r>
      <w:proofErr w:type="spellEnd"/>
      <w:r w:rsidRPr="00C844F2">
        <w:rPr>
          <w:lang w:eastAsia="en-US"/>
        </w:rPr>
        <w:t xml:space="preserve">, </w:t>
      </w:r>
      <w:proofErr w:type="spellStart"/>
      <w:r w:rsidRPr="00C844F2">
        <w:rPr>
          <w:lang w:eastAsia="en-US"/>
        </w:rPr>
        <w:t>Н.Н.Яковлевой</w:t>
      </w:r>
      <w:proofErr w:type="spellEnd"/>
      <w:r w:rsidRPr="00C844F2">
        <w:rPr>
          <w:lang w:eastAsia="en-US"/>
        </w:rPr>
        <w:t xml:space="preserve">. – СПб: ЦДК проф. </w:t>
      </w:r>
      <w:proofErr w:type="spellStart"/>
      <w:r w:rsidRPr="00C844F2">
        <w:rPr>
          <w:lang w:eastAsia="en-US"/>
        </w:rPr>
        <w:t>Л.Б.Баряевой</w:t>
      </w:r>
      <w:proofErr w:type="spellEnd"/>
      <w:r w:rsidRPr="00C844F2">
        <w:rPr>
          <w:lang w:eastAsia="en-US"/>
        </w:rPr>
        <w:t>, 2011г</w:t>
      </w:r>
      <w:r w:rsidR="00C844F2">
        <w:rPr>
          <w:lang w:eastAsia="en-US"/>
        </w:rPr>
        <w:t>.</w:t>
      </w:r>
      <w:r>
        <w:rPr>
          <w:lang w:eastAsia="en-US"/>
        </w:rPr>
        <w:t xml:space="preserve"> </w:t>
      </w:r>
    </w:p>
    <w:p w:rsidR="00664130" w:rsidRPr="00C844F2" w:rsidRDefault="00664130" w:rsidP="001A67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844F2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C844F2" w:rsidRPr="00C844F2">
        <w:rPr>
          <w:rFonts w:eastAsia="Calibri"/>
          <w:lang w:eastAsia="en-US"/>
        </w:rPr>
        <w:t>Предоставить возможность учащимся с умеренной и  тяжелой умственной отсталостью  ознакомиться с элементарными  математическими  представлениями и конструированием необходимыми   для социализации.</w:t>
      </w:r>
      <w:r>
        <w:tab/>
      </w:r>
    </w:p>
    <w:p w:rsidR="001A672E" w:rsidRDefault="00664130" w:rsidP="001A672E">
      <w:pPr>
        <w:spacing w:line="360" w:lineRule="auto"/>
        <w:ind w:firstLine="709"/>
        <w:jc w:val="both"/>
        <w:rPr>
          <w:b/>
        </w:rPr>
      </w:pPr>
      <w:r w:rsidRPr="00C844F2">
        <w:rPr>
          <w:b/>
        </w:rPr>
        <w:t>Задачи:</w:t>
      </w:r>
    </w:p>
    <w:p w:rsidR="00C844F2" w:rsidRPr="001A672E" w:rsidRDefault="00E2157B" w:rsidP="001A672E">
      <w:pPr>
        <w:spacing w:line="360" w:lineRule="auto"/>
        <w:ind w:firstLine="709"/>
        <w:jc w:val="both"/>
        <w:rPr>
          <w:b/>
        </w:rPr>
      </w:pPr>
      <w:r>
        <w:rPr>
          <w:rFonts w:eastAsia="Calibri"/>
          <w:bCs/>
          <w:lang w:eastAsia="en-US"/>
        </w:rPr>
        <w:t xml:space="preserve">- </w:t>
      </w:r>
      <w:r w:rsidR="00C844F2" w:rsidRPr="00C844F2">
        <w:rPr>
          <w:rFonts w:eastAsia="Calibri"/>
          <w:bCs/>
          <w:lang w:eastAsia="en-US"/>
        </w:rPr>
        <w:t>Овладение элементарными действиями конструирования и простейшими математическими понятиями значимыми для формирования навыков жизнеобеспечения.</w:t>
      </w:r>
    </w:p>
    <w:p w:rsidR="00C844F2" w:rsidRPr="00C844F2" w:rsidRDefault="00E2157B" w:rsidP="001A672E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="00C844F2" w:rsidRPr="00C844F2">
        <w:rPr>
          <w:rFonts w:eastAsia="Calibri"/>
          <w:bCs/>
          <w:lang w:eastAsia="en-US"/>
        </w:rPr>
        <w:t>Развитие интереса  и потребности  к эмоциональному общению с учителем и  детьми  с  применением  вербальных и невербальных средств.</w:t>
      </w:r>
    </w:p>
    <w:p w:rsidR="00664130" w:rsidRDefault="00E2157B" w:rsidP="001A672E">
      <w:pPr>
        <w:spacing w:line="360" w:lineRule="auto"/>
        <w:ind w:firstLine="709"/>
        <w:jc w:val="both"/>
      </w:pPr>
      <w:r>
        <w:rPr>
          <w:rFonts w:eastAsia="Calibri"/>
          <w:bCs/>
          <w:lang w:eastAsia="en-US"/>
        </w:rPr>
        <w:t xml:space="preserve">- </w:t>
      </w:r>
      <w:r w:rsidR="00C844F2" w:rsidRPr="00C844F2">
        <w:rPr>
          <w:rFonts w:eastAsia="Calibri"/>
          <w:bCs/>
          <w:lang w:eastAsia="en-US"/>
        </w:rPr>
        <w:t>Формирование практических навыков в доступном счете на наглядно представленном материале в бытовых ситуациях.</w:t>
      </w:r>
    </w:p>
    <w:p w:rsidR="00664130" w:rsidRDefault="00664130" w:rsidP="001A672E">
      <w:pPr>
        <w:spacing w:line="360" w:lineRule="auto"/>
        <w:ind w:firstLine="709"/>
        <w:jc w:val="both"/>
      </w:pPr>
      <w:r w:rsidRPr="00CF4323">
        <w:t>Предмет «</w:t>
      </w:r>
      <w:r w:rsidR="0010313A" w:rsidRPr="0010313A">
        <w:t>Математические представления и конструирование</w:t>
      </w:r>
      <w:r w:rsidRPr="00CF4323">
        <w:t>» включён, как обязательный учебный предмет, в Учебный план (</w:t>
      </w:r>
      <w:r w:rsidRPr="00CF4323">
        <w:rPr>
          <w:lang w:val="en-US"/>
        </w:rPr>
        <w:t>II</w:t>
      </w:r>
      <w:r w:rsidRPr="00CF4323">
        <w:t xml:space="preserve"> вариант) </w:t>
      </w:r>
      <w:r w:rsidR="001A672E">
        <w:t>10 года обучения</w:t>
      </w:r>
      <w:r w:rsidRPr="00CF4323">
        <w:t xml:space="preserve"> ГБОУ школы №657 Приморского района СПБ.</w:t>
      </w:r>
      <w:r>
        <w:t xml:space="preserve"> </w:t>
      </w:r>
      <w:r w:rsidRPr="00CF4323">
        <w:t xml:space="preserve">На изучение программы отведено </w:t>
      </w:r>
      <w:r w:rsidR="00CF4323" w:rsidRPr="00CF4323">
        <w:t>136</w:t>
      </w:r>
      <w:r w:rsidRPr="00CF4323">
        <w:t xml:space="preserve"> часа, соответствующее годовому календарному плану.</w:t>
      </w:r>
    </w:p>
    <w:p w:rsidR="001A672E" w:rsidRPr="0016322F" w:rsidRDefault="001A672E" w:rsidP="001A672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0BA2">
        <w:rPr>
          <w:rFonts w:ascii="Times New Roman" w:hAnsi="Times New Roman" w:cs="Times New Roman"/>
          <w:b/>
          <w:sz w:val="24"/>
          <w:szCs w:val="24"/>
        </w:rPr>
        <w:t>бщая  характеристика  учебного предмета.</w:t>
      </w:r>
    </w:p>
    <w:p w:rsidR="009E2301" w:rsidRPr="009E2301" w:rsidRDefault="009E2301" w:rsidP="001A67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E2301">
        <w:rPr>
          <w:rFonts w:eastAsia="Calibri"/>
          <w:lang w:eastAsia="en-US"/>
        </w:rPr>
        <w:t xml:space="preserve">Содержание учебного предмета «Математические представления и конструирование» направлено  на формирование и преобразование получаемого детьми элементарного математического и конструктивного опыта путем активного, преднамеренного, осознанного овладения ими физической и  социальной  картиной мира, значимой для социально – бытовой адаптации учащихся. </w:t>
      </w:r>
    </w:p>
    <w:p w:rsidR="001A672E" w:rsidRDefault="009E2301" w:rsidP="001A67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9E2301">
        <w:rPr>
          <w:rFonts w:eastAsia="Calibri"/>
          <w:lang w:eastAsia="en-US"/>
        </w:rPr>
        <w:t xml:space="preserve">Обучение </w:t>
      </w:r>
      <w:proofErr w:type="gramStart"/>
      <w:r w:rsidRPr="009E2301">
        <w:rPr>
          <w:rFonts w:eastAsia="Calibri"/>
          <w:lang w:eastAsia="en-US"/>
        </w:rPr>
        <w:t>носит</w:t>
      </w:r>
      <w:proofErr w:type="gramEnd"/>
      <w:r w:rsidRPr="009E2301">
        <w:rPr>
          <w:rFonts w:eastAsia="Calibri"/>
          <w:lang w:eastAsia="en-US"/>
        </w:rPr>
        <w:t xml:space="preserve"> прежде всего выраженную практическую направленность. Динамика овладения математическими  навыками и умениями  крайне низкая, поэтому программа составлена таким образом, что расширение объема изучаемого материала и усложнение происходит очень медленно. Весь изучаемый материал постоянно повторяется, причем в различных пред</w:t>
      </w:r>
      <w:r w:rsidR="005C2F37">
        <w:rPr>
          <w:rFonts w:eastAsia="Calibri"/>
          <w:lang w:eastAsia="en-US"/>
        </w:rPr>
        <w:t>метно-</w:t>
      </w:r>
      <w:r w:rsidRPr="009E2301">
        <w:rPr>
          <w:rFonts w:eastAsia="Calibri"/>
          <w:lang w:eastAsia="en-US"/>
        </w:rPr>
        <w:t xml:space="preserve">практических ситуациях, а главное  - это </w:t>
      </w:r>
      <w:r w:rsidRPr="009E2301">
        <w:rPr>
          <w:rFonts w:eastAsia="Calibri"/>
          <w:lang w:eastAsia="en-US"/>
        </w:rPr>
        <w:lastRenderedPageBreak/>
        <w:t>интеграция</w:t>
      </w:r>
      <w:r>
        <w:rPr>
          <w:rFonts w:eastAsia="Calibri"/>
          <w:lang w:eastAsia="en-US"/>
        </w:rPr>
        <w:t xml:space="preserve"> с уроками  других  предметов: </w:t>
      </w:r>
      <w:r w:rsidRPr="009E2301">
        <w:rPr>
          <w:rFonts w:eastAsia="Calibri"/>
          <w:lang w:eastAsia="en-US"/>
        </w:rPr>
        <w:t xml:space="preserve">Развитие речи и окружающий </w:t>
      </w:r>
      <w:r>
        <w:rPr>
          <w:rFonts w:eastAsia="Calibri"/>
          <w:lang w:eastAsia="en-US"/>
        </w:rPr>
        <w:t>мир, ОБЖ, Графика и письмо, СБО</w:t>
      </w:r>
      <w:r w:rsidRPr="009E2301">
        <w:rPr>
          <w:rFonts w:eastAsia="Calibri"/>
          <w:lang w:eastAsia="en-US"/>
        </w:rPr>
        <w:t>.</w:t>
      </w:r>
    </w:p>
    <w:p w:rsidR="001A672E" w:rsidRDefault="001A672E" w:rsidP="001A672E">
      <w:pPr>
        <w:spacing w:line="360" w:lineRule="auto"/>
        <w:ind w:firstLine="709"/>
        <w:jc w:val="center"/>
        <w:rPr>
          <w:rStyle w:val="a4"/>
          <w:bCs w:val="0"/>
        </w:rPr>
      </w:pPr>
      <w:r w:rsidRPr="005C2F37">
        <w:rPr>
          <w:rStyle w:val="a4"/>
        </w:rPr>
        <w:t>Учебно-тематический план</w:t>
      </w:r>
    </w:p>
    <w:p w:rsidR="001A672E" w:rsidRDefault="001A672E" w:rsidP="001A672E">
      <w:pPr>
        <w:spacing w:line="360" w:lineRule="auto"/>
        <w:ind w:firstLine="709"/>
        <w:jc w:val="center"/>
      </w:pPr>
      <w:r>
        <w:t>(136 часа, 4 часа в неделю)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1200"/>
        <w:gridCol w:w="7"/>
        <w:gridCol w:w="6131"/>
        <w:gridCol w:w="1701"/>
      </w:tblGrid>
      <w:tr w:rsidR="001A672E" w:rsidRPr="005C2F37" w:rsidTr="0016560A">
        <w:trPr>
          <w:trHeight w:val="208"/>
        </w:trPr>
        <w:tc>
          <w:tcPr>
            <w:tcW w:w="1207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1</w:t>
            </w:r>
          </w:p>
        </w:tc>
        <w:tc>
          <w:tcPr>
            <w:tcW w:w="613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 xml:space="preserve">Конструирование 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27</w:t>
            </w:r>
            <w:r>
              <w:rPr>
                <w:bCs/>
              </w:rPr>
              <w:t xml:space="preserve"> ч.</w:t>
            </w:r>
          </w:p>
        </w:tc>
      </w:tr>
      <w:tr w:rsidR="001A672E" w:rsidRPr="005C2F37" w:rsidTr="0016560A">
        <w:trPr>
          <w:trHeight w:val="212"/>
        </w:trPr>
        <w:tc>
          <w:tcPr>
            <w:tcW w:w="1207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2</w:t>
            </w:r>
          </w:p>
        </w:tc>
        <w:tc>
          <w:tcPr>
            <w:tcW w:w="613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Количественные представления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27</w:t>
            </w:r>
            <w:r>
              <w:rPr>
                <w:bCs/>
              </w:rPr>
              <w:t xml:space="preserve"> ч.</w:t>
            </w:r>
          </w:p>
        </w:tc>
      </w:tr>
      <w:tr w:rsidR="001A672E" w:rsidRPr="005C2F37" w:rsidTr="0016560A">
        <w:trPr>
          <w:trHeight w:val="202"/>
        </w:trPr>
        <w:tc>
          <w:tcPr>
            <w:tcW w:w="1207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3</w:t>
            </w:r>
          </w:p>
        </w:tc>
        <w:tc>
          <w:tcPr>
            <w:tcW w:w="613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Представления о форме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27</w:t>
            </w:r>
            <w:r>
              <w:rPr>
                <w:bCs/>
              </w:rPr>
              <w:t xml:space="preserve"> ч.</w:t>
            </w:r>
          </w:p>
        </w:tc>
      </w:tr>
      <w:tr w:rsidR="001A672E" w:rsidRPr="005C2F37" w:rsidTr="0016560A">
        <w:trPr>
          <w:trHeight w:val="205"/>
        </w:trPr>
        <w:tc>
          <w:tcPr>
            <w:tcW w:w="1207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4</w:t>
            </w:r>
          </w:p>
        </w:tc>
        <w:tc>
          <w:tcPr>
            <w:tcW w:w="613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Представления о величине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21</w:t>
            </w:r>
            <w:r>
              <w:rPr>
                <w:bCs/>
              </w:rPr>
              <w:t xml:space="preserve"> ч</w:t>
            </w:r>
          </w:p>
        </w:tc>
      </w:tr>
      <w:tr w:rsidR="001A672E" w:rsidRPr="005C2F37" w:rsidTr="0016560A">
        <w:trPr>
          <w:trHeight w:val="196"/>
        </w:trPr>
        <w:tc>
          <w:tcPr>
            <w:tcW w:w="1200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5</w:t>
            </w:r>
          </w:p>
        </w:tc>
        <w:tc>
          <w:tcPr>
            <w:tcW w:w="6138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Пространственные представления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17</w:t>
            </w:r>
            <w:r>
              <w:rPr>
                <w:bCs/>
              </w:rPr>
              <w:t xml:space="preserve"> ч.</w:t>
            </w:r>
          </w:p>
        </w:tc>
      </w:tr>
      <w:tr w:rsidR="001A672E" w:rsidRPr="005C2F37" w:rsidTr="0016560A">
        <w:trPr>
          <w:trHeight w:val="196"/>
        </w:trPr>
        <w:tc>
          <w:tcPr>
            <w:tcW w:w="1200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6</w:t>
            </w:r>
          </w:p>
        </w:tc>
        <w:tc>
          <w:tcPr>
            <w:tcW w:w="6138" w:type="dxa"/>
            <w:gridSpan w:val="2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Временные представления</w:t>
            </w:r>
          </w:p>
        </w:tc>
        <w:tc>
          <w:tcPr>
            <w:tcW w:w="1701" w:type="dxa"/>
          </w:tcPr>
          <w:p w:rsidR="001A672E" w:rsidRPr="005C2F37" w:rsidRDefault="001A672E" w:rsidP="001A672E">
            <w:pPr>
              <w:spacing w:line="360" w:lineRule="auto"/>
              <w:ind w:firstLine="709"/>
              <w:jc w:val="both"/>
              <w:rPr>
                <w:bCs/>
              </w:rPr>
            </w:pPr>
            <w:r w:rsidRPr="005C2F37">
              <w:rPr>
                <w:bCs/>
              </w:rPr>
              <w:t>17</w:t>
            </w:r>
            <w:r>
              <w:rPr>
                <w:bCs/>
              </w:rPr>
              <w:t xml:space="preserve"> ч.</w:t>
            </w:r>
          </w:p>
        </w:tc>
      </w:tr>
    </w:tbl>
    <w:p w:rsidR="001A672E" w:rsidRDefault="001A672E" w:rsidP="001A672E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9269EF" w:rsidRPr="009269EF" w:rsidRDefault="009269EF" w:rsidP="001A672E">
      <w:pPr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</w:t>
      </w:r>
      <w:r w:rsidR="009E2301">
        <w:rPr>
          <w:rFonts w:eastAsiaTheme="minorHAnsi"/>
          <w:bCs/>
          <w:lang w:eastAsia="en-US"/>
        </w:rPr>
        <w:t>льных особенностей каждого ученика.</w:t>
      </w:r>
    </w:p>
    <w:p w:rsidR="009269EF" w:rsidRPr="009269EF" w:rsidRDefault="009269EF" w:rsidP="001A672E">
      <w:pPr>
        <w:spacing w:line="360" w:lineRule="auto"/>
        <w:ind w:firstLine="709"/>
        <w:jc w:val="both"/>
      </w:pPr>
      <w:r w:rsidRPr="009269EF">
        <w:t>Оценка сформированных знаний и умений  осуществляется в соответствии со следующими группами учащихся:</w:t>
      </w:r>
    </w:p>
    <w:p w:rsidR="001A672E" w:rsidRDefault="001A672E" w:rsidP="001A672E">
      <w:pPr>
        <w:tabs>
          <w:tab w:val="left" w:pos="2220"/>
        </w:tabs>
        <w:spacing w:line="360" w:lineRule="auto"/>
        <w:ind w:firstLine="709"/>
        <w:jc w:val="both"/>
      </w:pPr>
      <w:r>
        <w:t>Согласно уставу ГБОУ школы № 657 Приморского района СПб (утвержденному Распоряжению</w:t>
      </w:r>
      <w:r>
        <w:rPr>
          <w:b/>
        </w:rPr>
        <w:t xml:space="preserve"> </w:t>
      </w:r>
      <w:r>
        <w:t>КО от28. 10. 2011 г. №2263 – р</w:t>
      </w:r>
      <w:r>
        <w:rPr>
          <w:b/>
        </w:rPr>
        <w:t xml:space="preserve">), </w:t>
      </w:r>
      <w:r>
        <w:t xml:space="preserve">по решению Педагогического совета школы  текущий контроль успеваемости обучающихся в классах для детей с умеренной умственной отсталостью проводится без балльного  оценивания. Итоговый контроль полученных знаний, умений и навыков – </w:t>
      </w:r>
      <w:proofErr w:type="spellStart"/>
      <w:r>
        <w:t>безотметочный</w:t>
      </w:r>
      <w:proofErr w:type="spellEnd"/>
      <w:r>
        <w:t>. Осуществляется в форме проверки письменных работ, устных ответов, собеседования, а так 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664130" w:rsidRDefault="00664130" w:rsidP="001A672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C2F37">
        <w:rPr>
          <w:b/>
        </w:rPr>
        <w:t>Требования к знаниям и умения учащихся</w:t>
      </w:r>
    </w:p>
    <w:p w:rsidR="005C2F37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5C2F37">
        <w:rPr>
          <w:rStyle w:val="a4"/>
          <w:b w:val="0"/>
          <w:bCs w:val="0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5C2F37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5C2F37">
        <w:rPr>
          <w:rStyle w:val="a4"/>
          <w:b w:val="0"/>
          <w:bCs w:val="0"/>
        </w:rPr>
        <w:t>Количественные, пространственные, временные и другие математические представления формируются у учащихся исходя из их индивидуальных особенностей учащихся.</w:t>
      </w:r>
    </w:p>
    <w:p w:rsidR="005C2F37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5C2F37">
        <w:rPr>
          <w:rStyle w:val="a4"/>
          <w:b w:val="0"/>
          <w:bCs w:val="0"/>
        </w:rPr>
        <w:lastRenderedPageBreak/>
        <w:t>Учащиеся по своим возможностям могут освоить:</w:t>
      </w:r>
    </w:p>
    <w:p w:rsidR="005C2F37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5C2F37">
        <w:rPr>
          <w:rStyle w:val="a4"/>
          <w:b w:val="0"/>
          <w:bCs w:val="0"/>
        </w:rPr>
        <w:t>•</w:t>
      </w:r>
      <w:r w:rsidRPr="005C2F37">
        <w:rPr>
          <w:rStyle w:val="a4"/>
          <w:b w:val="0"/>
          <w:bCs w:val="0"/>
        </w:rPr>
        <w:tab/>
      </w:r>
      <w:proofErr w:type="spellStart"/>
      <w:r w:rsidRPr="005C2F37">
        <w:rPr>
          <w:rStyle w:val="a4"/>
          <w:b w:val="0"/>
          <w:bCs w:val="0"/>
        </w:rPr>
        <w:t>Манипулятивными</w:t>
      </w:r>
      <w:proofErr w:type="spellEnd"/>
      <w:r w:rsidRPr="005C2F37">
        <w:rPr>
          <w:rStyle w:val="a4"/>
          <w:b w:val="0"/>
          <w:bCs w:val="0"/>
        </w:rPr>
        <w:t xml:space="preserve"> действиями с предметами, значимыми для математической и конструктивной деятельности и для элементарных навыков жизнеобеспечения.</w:t>
      </w:r>
    </w:p>
    <w:p w:rsidR="005C2F37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5C2F37">
        <w:rPr>
          <w:rStyle w:val="a4"/>
          <w:b w:val="0"/>
          <w:bCs w:val="0"/>
        </w:rPr>
        <w:t>•</w:t>
      </w:r>
      <w:r w:rsidRPr="005C2F37">
        <w:rPr>
          <w:rStyle w:val="a4"/>
          <w:b w:val="0"/>
          <w:bCs w:val="0"/>
        </w:rPr>
        <w:tab/>
        <w:t>Формирование навыков предметно – практической деятельности с объемными и плоскостными объектами и элементарных коммуникативных навыков.</w:t>
      </w:r>
    </w:p>
    <w:p w:rsidR="00664130" w:rsidRPr="005C2F37" w:rsidRDefault="005C2F37" w:rsidP="001A672E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•</w:t>
      </w:r>
      <w:r>
        <w:rPr>
          <w:rStyle w:val="a4"/>
          <w:b w:val="0"/>
          <w:bCs w:val="0"/>
        </w:rPr>
        <w:tab/>
      </w:r>
      <w:r w:rsidRPr="005C2F37">
        <w:rPr>
          <w:rStyle w:val="a4"/>
          <w:b w:val="0"/>
          <w:bCs w:val="0"/>
        </w:rPr>
        <w:t>Элементарными счетными операциями и конструктивной деятельностью на наглядной основе, с  учетом индивидуальных  особенностей  и  возможностей  каждого ученика.</w:t>
      </w:r>
    </w:p>
    <w:p w:rsidR="001A672E" w:rsidRDefault="00664130" w:rsidP="001A672E">
      <w:pPr>
        <w:spacing w:line="360" w:lineRule="auto"/>
        <w:ind w:firstLine="709"/>
        <w:jc w:val="both"/>
        <w:rPr>
          <w:b/>
        </w:rPr>
      </w:pPr>
      <w:r w:rsidRPr="00435778">
        <w:rPr>
          <w:b/>
        </w:rPr>
        <w:t>Литература</w:t>
      </w:r>
      <w:r w:rsidR="001A672E">
        <w:rPr>
          <w:b/>
        </w:rPr>
        <w:t>.</w:t>
      </w:r>
    </w:p>
    <w:p w:rsidR="001A672E" w:rsidRDefault="001A672E" w:rsidP="001A672E">
      <w:pPr>
        <w:pStyle w:val="aa"/>
        <w:numPr>
          <w:ilvl w:val="0"/>
          <w:numId w:val="4"/>
        </w:numPr>
        <w:tabs>
          <w:tab w:val="num" w:pos="644"/>
          <w:tab w:val="num" w:pos="135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2011г</w:t>
      </w:r>
    </w:p>
    <w:p w:rsidR="00664130" w:rsidRDefault="00664130" w:rsidP="001A672E">
      <w:pPr>
        <w:spacing w:line="360" w:lineRule="auto"/>
        <w:ind w:firstLine="709"/>
        <w:jc w:val="both"/>
        <w:rPr>
          <w:b/>
        </w:rPr>
      </w:pPr>
      <w:r w:rsidRPr="00435778">
        <w:rPr>
          <w:b/>
        </w:rPr>
        <w:t xml:space="preserve"> </w:t>
      </w:r>
    </w:p>
    <w:sectPr w:rsidR="00664130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7D" w:rsidRDefault="008C787D" w:rsidP="00FE38F1">
      <w:r>
        <w:separator/>
      </w:r>
    </w:p>
  </w:endnote>
  <w:endnote w:type="continuationSeparator" w:id="0">
    <w:p w:rsidR="008C787D" w:rsidRDefault="008C787D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0454D4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DA4183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7D" w:rsidRDefault="008C787D" w:rsidP="00FE38F1">
      <w:r>
        <w:separator/>
      </w:r>
    </w:p>
  </w:footnote>
  <w:footnote w:type="continuationSeparator" w:id="0">
    <w:p w:rsidR="008C787D" w:rsidRDefault="008C787D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0454D4"/>
    <w:rsid w:val="000C2548"/>
    <w:rsid w:val="0010313A"/>
    <w:rsid w:val="00145DE7"/>
    <w:rsid w:val="001A672E"/>
    <w:rsid w:val="001E5E0A"/>
    <w:rsid w:val="001F12C9"/>
    <w:rsid w:val="002A54A4"/>
    <w:rsid w:val="0031311E"/>
    <w:rsid w:val="00435778"/>
    <w:rsid w:val="004811B2"/>
    <w:rsid w:val="0054654F"/>
    <w:rsid w:val="005C2F37"/>
    <w:rsid w:val="00664130"/>
    <w:rsid w:val="0070462A"/>
    <w:rsid w:val="008C787D"/>
    <w:rsid w:val="009269EF"/>
    <w:rsid w:val="009E2301"/>
    <w:rsid w:val="00C844F2"/>
    <w:rsid w:val="00CF4323"/>
    <w:rsid w:val="00DA4183"/>
    <w:rsid w:val="00DE39FF"/>
    <w:rsid w:val="00E2157B"/>
    <w:rsid w:val="00ED4441"/>
    <w:rsid w:val="00F53354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435778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a">
    <w:name w:val="List Paragraph"/>
    <w:basedOn w:val="a"/>
    <w:uiPriority w:val="34"/>
    <w:qFormat/>
    <w:rsid w:val="001A67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16</cp:revision>
  <dcterms:created xsi:type="dcterms:W3CDTF">2016-03-08T20:48:00Z</dcterms:created>
  <dcterms:modified xsi:type="dcterms:W3CDTF">2017-10-12T08:08:00Z</dcterms:modified>
</cp:coreProperties>
</file>