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8" w:rsidRPr="008578E8" w:rsidRDefault="008578E8" w:rsidP="006F6F71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578E8">
        <w:rPr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8578E8" w:rsidRPr="008578E8" w:rsidRDefault="008578E8" w:rsidP="006F6F71">
      <w:pPr>
        <w:jc w:val="center"/>
        <w:rPr>
          <w:b/>
          <w:bCs/>
          <w:sz w:val="28"/>
          <w:szCs w:val="28"/>
        </w:rPr>
      </w:pPr>
      <w:r w:rsidRPr="008578E8">
        <w:rPr>
          <w:b/>
          <w:bCs/>
          <w:sz w:val="28"/>
          <w:szCs w:val="28"/>
        </w:rPr>
        <w:t>«Адаптивная физическая культура»</w:t>
      </w:r>
    </w:p>
    <w:p w:rsidR="008578E8" w:rsidRPr="008578E8" w:rsidRDefault="008578E8" w:rsidP="006F6F71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8578E8">
        <w:rPr>
          <w:b/>
          <w:sz w:val="28"/>
          <w:szCs w:val="28"/>
          <w:lang w:eastAsia="ar-SA"/>
        </w:rPr>
        <w:t xml:space="preserve"> года обучения</w:t>
      </w:r>
    </w:p>
    <w:p w:rsidR="00CB66F6" w:rsidRPr="008578E8" w:rsidRDefault="00CB66F6" w:rsidP="00CB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91A" w:rsidRPr="006F6F71" w:rsidRDefault="006A491A" w:rsidP="006F6F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8339B" w:rsidRDefault="006A491A" w:rsidP="0058339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833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8339B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="0058339B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="0058339B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58339B" w:rsidRDefault="0058339B" w:rsidP="0058339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2011г. </w:t>
      </w:r>
    </w:p>
    <w:p w:rsidR="006A491A" w:rsidRDefault="006A491A" w:rsidP="00583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1A" w:rsidRDefault="006A491A" w:rsidP="007875FD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6A491A" w:rsidRDefault="006A491A" w:rsidP="007875FD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Восстановление и совершенствование физических и психофизических способностей учащихся с отклонением в развитии;</w:t>
      </w:r>
    </w:p>
    <w:p w:rsidR="006A491A" w:rsidRDefault="006A491A" w:rsidP="007875FD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Активизация процесса социальной адаптации учащихся с отклонениями в развитии средствами адаптивной физической культуры.</w:t>
      </w:r>
    </w:p>
    <w:p w:rsidR="006A491A" w:rsidRDefault="006A491A" w:rsidP="007875FD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6A491A" w:rsidRDefault="006A491A" w:rsidP="007875F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6A491A" w:rsidRPr="007875FD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FD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6A491A" w:rsidRDefault="006A491A" w:rsidP="007875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6A491A" w:rsidRDefault="006A491A" w:rsidP="007875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6A491A" w:rsidRDefault="006A491A" w:rsidP="007875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6A491A" w:rsidRDefault="006A491A" w:rsidP="007875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ориентировки в схеме собственного тела, в пространстве;</w:t>
      </w:r>
    </w:p>
    <w:p w:rsidR="006A491A" w:rsidRDefault="006A491A" w:rsidP="007875F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91A" w:rsidRPr="007875FD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FD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6A491A" w:rsidRDefault="006A491A" w:rsidP="007875F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реакции);</w:t>
      </w:r>
      <w:proofErr w:type="gramEnd"/>
    </w:p>
    <w:p w:rsidR="006A491A" w:rsidRDefault="006A491A" w:rsidP="007875F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6A491A" w:rsidRDefault="006A491A" w:rsidP="007875F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6A491A" w:rsidRDefault="006A491A" w:rsidP="007875F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6A491A" w:rsidRPr="007875FD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FD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Профилактика заболеваний, укрепление и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6A491A" w:rsidRPr="007875FD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5FD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6A491A" w:rsidRDefault="006A491A" w:rsidP="007875F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6A491A" w:rsidRDefault="006A491A" w:rsidP="007875F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6A491A" w:rsidRDefault="006A491A" w:rsidP="007875F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6A491A" w:rsidRDefault="006A491A" w:rsidP="007875F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6A491A" w:rsidRDefault="006A491A" w:rsidP="007875F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B14821" w:rsidRDefault="00B14821" w:rsidP="007875FD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821" w:rsidRDefault="00B14821" w:rsidP="00B14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«Адаптивная физическая культура»  включен, как обязательный  учебный  предмет в Учебн</w:t>
      </w:r>
      <w:r w:rsidR="00A53025">
        <w:rPr>
          <w:rFonts w:ascii="Times New Roman" w:eastAsia="Times New Roman" w:hAnsi="Times New Roman" w:cs="Times New Roman"/>
          <w:sz w:val="24"/>
          <w:szCs w:val="24"/>
        </w:rPr>
        <w:t>ый  план (2вариант) 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6A491A" w:rsidRDefault="006A491A" w:rsidP="007875FD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 рабочей программы по предмету «Адаптивная физи</w:t>
      </w:r>
      <w:r w:rsidR="005462C8">
        <w:rPr>
          <w:rFonts w:ascii="Times New Roman" w:eastAsia="Times New Roman" w:hAnsi="Times New Roman" w:cs="Times New Roman"/>
          <w:sz w:val="24"/>
          <w:szCs w:val="24"/>
        </w:rPr>
        <w:t xml:space="preserve">ческая культура»  для учащихся </w:t>
      </w:r>
      <w:r w:rsidR="005462C8" w:rsidRPr="005F72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78E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-го класса учитывалось, что у  большинства детей имеются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</w:t>
      </w:r>
      <w:r w:rsidR="00B04BF1">
        <w:rPr>
          <w:rFonts w:ascii="Times New Roman" w:eastAsia="Times New Roman" w:hAnsi="Times New Roman" w:cs="+mn-cs"/>
          <w:kern w:val="24"/>
          <w:sz w:val="24"/>
          <w:szCs w:val="24"/>
        </w:rPr>
        <w:t xml:space="preserve">с учебным планом ОУ </w:t>
      </w:r>
      <w:bookmarkStart w:id="0" w:name="_GoBack"/>
      <w:bookmarkEnd w:id="0"/>
      <w:r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проходят </w:t>
      </w:r>
      <w:r w:rsidR="00B04BF1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часа в неделю</w:t>
      </w:r>
      <w:r w:rsidR="009E025A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</w:t>
      </w:r>
      <w:r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 – 1 четверть, </w:t>
      </w:r>
      <w:r w:rsidR="009E025A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</w:t>
      </w:r>
      <w:r w:rsidR="00ED7DBC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 – вторая четверть, 20часов</w:t>
      </w:r>
      <w:r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третья четверть и </w:t>
      </w:r>
      <w:r w:rsidR="00607C9B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="00ED7DBC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 </w:t>
      </w:r>
      <w:r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четвертая четверть. Общее количество </w:t>
      </w:r>
      <w:r w:rsidR="00607C9B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68</w:t>
      </w:r>
      <w:r w:rsidR="00823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часов</w:t>
      </w:r>
      <w:r w:rsid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год</w:t>
      </w:r>
      <w:r w:rsidR="00ED7DBC"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F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одного урока – 40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здоровьесберегающие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 – познавательные компетенции: межпредметная связь: окружающий мир, рисование, математика.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1A" w:rsidRDefault="006A491A" w:rsidP="007875FD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6A491A" w:rsidRDefault="006A491A" w:rsidP="007875FD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6A491A" w:rsidRDefault="006A491A" w:rsidP="007875FD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6A491A" w:rsidRDefault="006A491A" w:rsidP="007875FD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Фитболгимнастика;</w:t>
      </w:r>
    </w:p>
    <w:p w:rsidR="006A491A" w:rsidRDefault="006A491A" w:rsidP="007875FD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АФК: спортивные тренажеры, спортивный инвентарь и пр.;</w:t>
      </w:r>
    </w:p>
    <w:p w:rsidR="006A491A" w:rsidRDefault="006A491A" w:rsidP="007875FD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6A491A" w:rsidRDefault="006A491A" w:rsidP="007875FD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91A" w:rsidRDefault="006A491A" w:rsidP="007875FD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для профилактики плоскостопия, упражнения на фитболах,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с музыкальным сопровождением. Это развивает также чувство ритма, гармонии с окружающим миром.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</w:t>
      </w:r>
      <w:r w:rsidR="009E02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6A491A" w:rsidRDefault="006A491A" w:rsidP="007875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2B3FB1" w:rsidRPr="001E2692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14FE">
        <w:rPr>
          <w:rFonts w:ascii="Times New Roman" w:eastAsia="Times New Roman" w:hAnsi="Times New Roman" w:cs="Times New Roman"/>
          <w:sz w:val="24"/>
          <w:szCs w:val="24"/>
        </w:rPr>
        <w:t>1.Создание мотивации; 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2. Согласованность активной работы и отдыха; 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3. Непрерывность процесса; 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4. Необходимость поощрения; 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5. Социальная направленность занятий; 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6. Активизации нарушенных функций; 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7. Сотрудничество с родителями;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8. Воспитательная работа.</w:t>
      </w:r>
    </w:p>
    <w:p w:rsidR="002B3FB1" w:rsidRPr="00883BEA" w:rsidRDefault="002B3FB1" w:rsidP="002B3FB1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2B3FB1" w:rsidRPr="00FF14FE" w:rsidRDefault="002B3FB1" w:rsidP="002B3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2B3FB1" w:rsidRPr="00FF14FE" w:rsidRDefault="002B3FB1" w:rsidP="002B3FB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2B3FB1" w:rsidRPr="00FF14FE" w:rsidRDefault="002B3FB1" w:rsidP="002B3FB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2B3FB1" w:rsidRPr="00FF14FE" w:rsidRDefault="002B3FB1" w:rsidP="002B3FB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2B3FB1" w:rsidRPr="00FF14FE" w:rsidRDefault="002B3FB1" w:rsidP="002B3FB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2B3FB1" w:rsidRPr="00FF14FE" w:rsidRDefault="002B3FB1" w:rsidP="002B3FB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2B3FB1" w:rsidRPr="00FF14FE" w:rsidRDefault="002B3FB1" w:rsidP="002B3FB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2B3FB1" w:rsidRPr="00FF14FE" w:rsidRDefault="002B3FB1" w:rsidP="002B3F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</w:p>
    <w:p w:rsidR="002B3FB1" w:rsidRPr="00FF14FE" w:rsidRDefault="002B3FB1" w:rsidP="002B3FB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Целенаправленно действовать в подвижных играх под руководством учителя;</w:t>
      </w:r>
    </w:p>
    <w:p w:rsidR="006A491A" w:rsidRDefault="006A491A" w:rsidP="00787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1A" w:rsidRDefault="006A491A" w:rsidP="006F6F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программного материала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Построение в колонну по одному с помощью учителя. Построение в шеренгу по одному в нарисованных кружках.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обычная, с активной разноименной работой рук. Ходьба по залу. Ходьба по линии, начерченной на полу. 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Ходьба в колонне по одному, обходя предметы. 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  <w:r w:rsidR="009D67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6734" w:rsidRPr="00293F99">
        <w:rPr>
          <w:rFonts w:ascii="Times New Roman" w:hAnsi="Times New Roman" w:cs="Times New Roman"/>
          <w:bCs/>
          <w:sz w:val="24"/>
          <w:szCs w:val="24"/>
        </w:rPr>
        <w:t>Выпрыгивание вверх из глубокого приседа</w:t>
      </w:r>
      <w:r w:rsidR="009D6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Упражнение в ползании на животе и на четвереньках по прямой линии. Упражнения в проползании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Переползание через гимнастическую скамейку с опорой на руки. Перешагивание через вертикальный обруч вперед и назад.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«Подвижные игры, подготовка к спортивным играм».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построения: «Паровоз», «На праздник», «Пойдем на прогулку». Для ходьбы: «Пойдем в гости», «Возьми ленточки». Для бега «Беги к флажку», «Догони меня». Для прыжков: «Мой веселый звонкий мяч», «Перепрыгни через ручеек», «Зайцы».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6A491A" w:rsidRDefault="006A491A" w:rsidP="0062793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6A491A" w:rsidRDefault="006A491A" w:rsidP="0062793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6A491A" w:rsidRDefault="006A491A" w:rsidP="0062793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6A491A" w:rsidRDefault="006A491A" w:rsidP="0062793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A491A" w:rsidRDefault="006A491A" w:rsidP="0062793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Картотека коррекционных и подвижных игр.</w:t>
      </w:r>
    </w:p>
    <w:p w:rsidR="006A491A" w:rsidRDefault="006A491A" w:rsidP="0062793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Презентации по видам спорта.</w:t>
      </w:r>
    </w:p>
    <w:p w:rsidR="006A491A" w:rsidRDefault="006A491A" w:rsidP="0062793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Спортивный инвентарь.</w:t>
      </w:r>
    </w:p>
    <w:p w:rsidR="006A491A" w:rsidRDefault="006A491A" w:rsidP="0062793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6A491A" w:rsidRDefault="006A491A" w:rsidP="00627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F71" w:rsidRDefault="00533F71" w:rsidP="00533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533F71" w:rsidRDefault="00533F71" w:rsidP="00533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hyperlink r:id="rId8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Баряева, Л.Б.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9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Программа образования учащихся с умеренной и тяжелой умственной отсталостью. Издательство СПб ЦДК проф. Л.. Баряева, 2011г.</w:t>
      </w:r>
    </w:p>
    <w:p w:rsidR="00533F71" w:rsidRDefault="00533F71" w:rsidP="00533F7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Асикритов А.Н. Программа обучения учащихся с умеренной умственной отсталостью по адаптивной физической культуре в специальных (коррекционных) образовательных учреждениях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(1-9 классы), СПб ВЛАДОС, 2013г.</w:t>
      </w:r>
    </w:p>
    <w:p w:rsidR="00533F71" w:rsidRDefault="00533F71" w:rsidP="00533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Ростомашвили Л.Н., Креминская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общей ред. Л.Н. Ростомашвили.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ИСПиП, 2008.-120с.</w:t>
      </w:r>
    </w:p>
    <w:p w:rsidR="00533F71" w:rsidRDefault="00533F71" w:rsidP="00533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«Частные методики Адаптивной физической культуры»: Учебное пособие/под ред. Л.В. Шапковой.- М</w:t>
      </w:r>
      <w:r w:rsidR="00525CB1">
        <w:rPr>
          <w:rFonts w:ascii="Times New Roman" w:eastAsia="Times New Roman" w:hAnsi="Times New Roman" w:cs="Times New Roman"/>
          <w:sz w:val="24"/>
          <w:szCs w:val="24"/>
        </w:rPr>
        <w:t>: С</w:t>
      </w:r>
      <w:r>
        <w:rPr>
          <w:rFonts w:ascii="Times New Roman" w:eastAsia="Times New Roman" w:hAnsi="Times New Roman" w:cs="Times New Roman"/>
          <w:sz w:val="24"/>
          <w:szCs w:val="24"/>
        </w:rPr>
        <w:t>оветский спорт, 2004. – 464 с., ил.</w:t>
      </w:r>
    </w:p>
    <w:p w:rsidR="00533F71" w:rsidRDefault="00533F71" w:rsidP="00533F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97B" w:rsidRDefault="0004697B" w:rsidP="0062793F">
      <w:pPr>
        <w:spacing w:after="0" w:line="360" w:lineRule="auto"/>
        <w:ind w:firstLine="709"/>
        <w:jc w:val="both"/>
      </w:pPr>
    </w:p>
    <w:sectPr w:rsidR="0004697B" w:rsidSect="00A91CC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22" w:rsidRDefault="00DC0022" w:rsidP="00A91CC4">
      <w:pPr>
        <w:spacing w:after="0" w:line="240" w:lineRule="auto"/>
      </w:pPr>
      <w:r>
        <w:separator/>
      </w:r>
    </w:p>
  </w:endnote>
  <w:endnote w:type="continuationSeparator" w:id="0">
    <w:p w:rsidR="00DC0022" w:rsidRDefault="00DC0022" w:rsidP="00A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68"/>
      <w:docPartObj>
        <w:docPartGallery w:val="Page Numbers (Bottom of Page)"/>
        <w:docPartUnique/>
      </w:docPartObj>
    </w:sdtPr>
    <w:sdtEndPr/>
    <w:sdtContent>
      <w:p w:rsidR="00A91CC4" w:rsidRDefault="003034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CC4" w:rsidRDefault="00A91C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22" w:rsidRDefault="00DC0022" w:rsidP="00A91CC4">
      <w:pPr>
        <w:spacing w:after="0" w:line="240" w:lineRule="auto"/>
      </w:pPr>
      <w:r>
        <w:separator/>
      </w:r>
    </w:p>
  </w:footnote>
  <w:footnote w:type="continuationSeparator" w:id="0">
    <w:p w:rsidR="00DC0022" w:rsidRDefault="00DC0022" w:rsidP="00A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91A"/>
    <w:rsid w:val="0004697B"/>
    <w:rsid w:val="000F5279"/>
    <w:rsid w:val="00121E58"/>
    <w:rsid w:val="0012398C"/>
    <w:rsid w:val="00162504"/>
    <w:rsid w:val="001A2455"/>
    <w:rsid w:val="002B3FB1"/>
    <w:rsid w:val="00301FC2"/>
    <w:rsid w:val="00303471"/>
    <w:rsid w:val="00445065"/>
    <w:rsid w:val="00481A83"/>
    <w:rsid w:val="004C25C0"/>
    <w:rsid w:val="00520FF9"/>
    <w:rsid w:val="00525CB1"/>
    <w:rsid w:val="00526003"/>
    <w:rsid w:val="00533F71"/>
    <w:rsid w:val="005462C8"/>
    <w:rsid w:val="0058339B"/>
    <w:rsid w:val="005F721A"/>
    <w:rsid w:val="00607C9B"/>
    <w:rsid w:val="0062793F"/>
    <w:rsid w:val="00654D77"/>
    <w:rsid w:val="006A491A"/>
    <w:rsid w:val="006F022F"/>
    <w:rsid w:val="006F6F71"/>
    <w:rsid w:val="00756FF8"/>
    <w:rsid w:val="007875FD"/>
    <w:rsid w:val="007D59D6"/>
    <w:rsid w:val="00820090"/>
    <w:rsid w:val="00823CD2"/>
    <w:rsid w:val="00832DF5"/>
    <w:rsid w:val="008578E8"/>
    <w:rsid w:val="008657B8"/>
    <w:rsid w:val="008D38B7"/>
    <w:rsid w:val="00984E91"/>
    <w:rsid w:val="009B2E5D"/>
    <w:rsid w:val="009D6734"/>
    <w:rsid w:val="009E025A"/>
    <w:rsid w:val="00A26C9C"/>
    <w:rsid w:val="00A47F8B"/>
    <w:rsid w:val="00A53025"/>
    <w:rsid w:val="00A91CC4"/>
    <w:rsid w:val="00A9319D"/>
    <w:rsid w:val="00A93457"/>
    <w:rsid w:val="00AB13E7"/>
    <w:rsid w:val="00AD52E6"/>
    <w:rsid w:val="00B04BF1"/>
    <w:rsid w:val="00B12CB9"/>
    <w:rsid w:val="00B14821"/>
    <w:rsid w:val="00B178F7"/>
    <w:rsid w:val="00B53E8E"/>
    <w:rsid w:val="00B66BE3"/>
    <w:rsid w:val="00BD07FC"/>
    <w:rsid w:val="00BF0A90"/>
    <w:rsid w:val="00C04CF9"/>
    <w:rsid w:val="00CB66F6"/>
    <w:rsid w:val="00CC2285"/>
    <w:rsid w:val="00D27DB4"/>
    <w:rsid w:val="00DC0022"/>
    <w:rsid w:val="00DD6957"/>
    <w:rsid w:val="00ED7DBC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6A491A"/>
    <w:rPr>
      <w:color w:val="0000FF"/>
      <w:u w:val="single"/>
    </w:rPr>
  </w:style>
  <w:style w:type="paragraph" w:styleId="a5">
    <w:name w:val="Normal (Web)"/>
    <w:basedOn w:val="a"/>
    <w:rsid w:val="002B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9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CC4"/>
  </w:style>
  <w:style w:type="paragraph" w:styleId="a8">
    <w:name w:val="footer"/>
    <w:basedOn w:val="a"/>
    <w:link w:val="a9"/>
    <w:uiPriority w:val="99"/>
    <w:unhideWhenUsed/>
    <w:rsid w:val="00A9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x.ru/?cat_author=%C1%E0%F0%FF%E5%E2%E0,%20%CB.%C1.&amp;author_key=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x.ru/?cat_author=%DF%EA%EE%E2%EB%E5%E2%E0,%20%CD.%CD.&amp;author_key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41</cp:revision>
  <dcterms:created xsi:type="dcterms:W3CDTF">2005-01-31T20:28:00Z</dcterms:created>
  <dcterms:modified xsi:type="dcterms:W3CDTF">2017-10-12T08:26:00Z</dcterms:modified>
</cp:coreProperties>
</file>