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7" w:rsidRPr="009F31C2" w:rsidRDefault="00AB4DA3" w:rsidP="009F31C2">
      <w:pPr>
        <w:pStyle w:val="a8"/>
        <w:spacing w:line="276" w:lineRule="auto"/>
        <w:jc w:val="center"/>
        <w:rPr>
          <w:rFonts w:ascii="Segoe UI" w:hAnsi="Segoe UI" w:cs="Segoe UI"/>
          <w:b/>
        </w:rPr>
      </w:pPr>
      <w:r w:rsidRPr="009F31C2">
        <w:rPr>
          <w:rFonts w:ascii="Segoe UI" w:hAnsi="Segoe UI" w:cs="Segoe UI"/>
          <w:b/>
        </w:rPr>
        <w:t xml:space="preserve">АННОТАЦИЯ К ПРОГРАММЕ </w:t>
      </w:r>
      <w:r w:rsidR="00DA3917" w:rsidRPr="009F31C2">
        <w:rPr>
          <w:rFonts w:ascii="Segoe UI" w:hAnsi="Segoe UI" w:cs="Segoe UI"/>
          <w:b/>
        </w:rPr>
        <w:t>ОБЩЕКУЛЬТУРНОГО НАПРАВЛЕНИЯ ВНЕУРОЧНОЙ ДЕЯТЕЛЬНОСТИ ОБУЧАЮЩИХСЯ</w:t>
      </w:r>
      <w:r w:rsidR="00DA3917" w:rsidRPr="009F31C2">
        <w:rPr>
          <w:rFonts w:ascii="Segoe UI" w:hAnsi="Segoe UI" w:cs="Segoe UI"/>
          <w:b/>
        </w:rPr>
        <w:br/>
        <w:t>С УМЕРЕННОЙ, ТЯЖЕЛОЙ И ГЛУБОКОЙ УМСТВЕННОЙ ОТСТАЛОСТЬЮ (ИНТЕЛЛЕКТУАЛЬНЫМИ НАРУШЕНИЯМИ), ТЯЖЕЛЫМИ И МНОЖЕСТВЕННЫМИ НАРУШЕНИЯМИ</w:t>
      </w:r>
      <w:r w:rsidR="00DA3917" w:rsidRPr="009F31C2">
        <w:rPr>
          <w:rFonts w:ascii="Segoe UI" w:hAnsi="Segoe UI" w:cs="Segoe UI"/>
          <w:b/>
        </w:rPr>
        <w:br/>
        <w:t>ДЛЯ ДОПОЛНИТЕЛЬНЫХ - 4 КЛАССОВ</w:t>
      </w:r>
    </w:p>
    <w:p w:rsidR="00DA3917" w:rsidRPr="009F31C2" w:rsidRDefault="00DA3917" w:rsidP="009F31C2">
      <w:pPr>
        <w:spacing w:line="276" w:lineRule="auto"/>
        <w:jc w:val="center"/>
        <w:rPr>
          <w:rFonts w:ascii="Segoe UI" w:hAnsi="Segoe UI" w:cs="Segoe UI"/>
          <w:b/>
        </w:rPr>
      </w:pPr>
      <w:r w:rsidRPr="009F31C2">
        <w:rPr>
          <w:rFonts w:ascii="Segoe UI" w:hAnsi="Segoe UI" w:cs="Segoe UI"/>
          <w:b/>
        </w:rPr>
        <w:t>«ХЛОПАЮ И ТОПАЮ»</w:t>
      </w:r>
    </w:p>
    <w:p w:rsidR="00DE013C" w:rsidRPr="009F31C2" w:rsidRDefault="00DE013C" w:rsidP="009F31C2">
      <w:pPr>
        <w:spacing w:line="276" w:lineRule="auto"/>
        <w:jc w:val="both"/>
        <w:rPr>
          <w:rFonts w:ascii="Segoe UI" w:hAnsi="Segoe UI" w:cs="Segoe UI"/>
        </w:rPr>
      </w:pP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eastAsiaTheme="minorHAnsi" w:hAnsi="Segoe UI" w:cs="Segoe UI"/>
          <w:color w:val="000000"/>
        </w:rPr>
      </w:pPr>
      <w:r w:rsidRPr="009F31C2">
        <w:rPr>
          <w:rFonts w:ascii="Segoe UI" w:eastAsiaTheme="minorHAnsi" w:hAnsi="Segoe UI" w:cs="Segoe UI"/>
          <w:color w:val="000000"/>
        </w:rPr>
        <w:t xml:space="preserve">Одной из универсальных базовых способностей человека является ритмическая способность. Все в нашем организме подчинено ритму – работает ли сердце, легкие или мозговая деятельность. Развитие ритма тесно связано с формированием </w:t>
      </w:r>
      <w:proofErr w:type="spellStart"/>
      <w:r w:rsidRPr="009F31C2">
        <w:rPr>
          <w:rFonts w:ascii="Segoe UI" w:eastAsiaTheme="minorHAnsi" w:hAnsi="Segoe UI" w:cs="Segoe UI"/>
          <w:color w:val="000000"/>
        </w:rPr>
        <w:t>пространственно</w:t>
      </w:r>
      <w:proofErr w:type="spellEnd"/>
      <w:r w:rsidRPr="009F31C2">
        <w:rPr>
          <w:rFonts w:ascii="Segoe UI" w:eastAsiaTheme="minorHAnsi" w:hAnsi="Segoe UI" w:cs="Segoe UI"/>
          <w:color w:val="000000"/>
        </w:rPr>
        <w:t xml:space="preserve"> 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hAnsi="Segoe UI" w:cs="Segoe UI"/>
          <w:color w:val="000000"/>
        </w:rPr>
        <w:t xml:space="preserve">У учащихся с </w:t>
      </w:r>
      <w:r w:rsidRPr="009F31C2">
        <w:rPr>
          <w:rFonts w:ascii="Segoe UI" w:hAnsi="Segoe UI" w:cs="Segoe UI"/>
        </w:rPr>
        <w:t>умеренной, тяжелой и глубокой умственной отсталостью (интеллектуальными нарушениями), тяжелыми и множественными нарушениями</w:t>
      </w:r>
      <w:r w:rsidRPr="009F31C2">
        <w:rPr>
          <w:rFonts w:ascii="Segoe UI" w:hAnsi="Segoe UI" w:cs="Segoe UI"/>
          <w:color w:val="000000"/>
        </w:rPr>
        <w:t xml:space="preserve"> наблюдаются не только нарушения речи - это вторичные нарушения. Первичным у этой категории детей является недоразвитие психомоторных функций; страдает внимание, память, мыслительные операции анализа, синтеза, систематизации, имеет место общая моторная неловкость, недостаточная подвижность и </w:t>
      </w:r>
      <w:proofErr w:type="spellStart"/>
      <w:r w:rsidRPr="009F31C2">
        <w:rPr>
          <w:rFonts w:ascii="Segoe UI" w:hAnsi="Segoe UI" w:cs="Segoe UI"/>
          <w:color w:val="000000"/>
        </w:rPr>
        <w:t>координированность</w:t>
      </w:r>
      <w:proofErr w:type="spellEnd"/>
      <w:r w:rsidRPr="009F31C2">
        <w:rPr>
          <w:rFonts w:ascii="Segoe UI" w:hAnsi="Segoe UI" w:cs="Segoe UI"/>
          <w:color w:val="000000"/>
        </w:rPr>
        <w:t xml:space="preserve"> движений пальцев рук. Дефекты зрительного восприятия приводят к тому, что у ребенка запаздывает сенсорное развитие, возникают проблемы с ориентацией в пространстве. Нарушения произвольного слухового внимания проявляются в трудностях сосредоточения на заданиях педагога, данной в словесной форме, определяют отсутствие чувства ритма и рифмы; приводят к сложностям формирования у учащихся фонематических процессов.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hAnsi="Segoe UI" w:cs="Segoe UI"/>
          <w:color w:val="000000"/>
        </w:rPr>
        <w:t xml:space="preserve">В работе с учащимися, по данной программе, учитель использует </w:t>
      </w:r>
      <w:proofErr w:type="spellStart"/>
      <w:r w:rsidRPr="009F31C2">
        <w:rPr>
          <w:rFonts w:ascii="Segoe UI" w:hAnsi="Segoe UI" w:cs="Segoe UI"/>
          <w:color w:val="000000"/>
        </w:rPr>
        <w:t>логоритмические</w:t>
      </w:r>
      <w:proofErr w:type="spellEnd"/>
      <w:r w:rsidRPr="009F31C2">
        <w:rPr>
          <w:rFonts w:ascii="Segoe UI" w:hAnsi="Segoe UI" w:cs="Segoe UI"/>
          <w:color w:val="000000"/>
        </w:rPr>
        <w:t xml:space="preserve"> средства для регулирования процессов возбуждения и торможения, постепенно формирует координацию движения, их переключаемость, точность, учит передвигаться и ориентироваться в пространстве. </w:t>
      </w:r>
      <w:proofErr w:type="spellStart"/>
      <w:r w:rsidRPr="009F31C2">
        <w:rPr>
          <w:rFonts w:ascii="Segoe UI" w:hAnsi="Segoe UI" w:cs="Segoe UI"/>
          <w:color w:val="000000"/>
        </w:rPr>
        <w:t>Логоритмика</w:t>
      </w:r>
      <w:proofErr w:type="spellEnd"/>
      <w:r w:rsidRPr="009F31C2">
        <w:rPr>
          <w:rFonts w:ascii="Segoe UI" w:hAnsi="Segoe UI" w:cs="Segoe UI"/>
          <w:color w:val="000000"/>
        </w:rPr>
        <w:t xml:space="preserve"> позволяет сформировать у учащихся рефлекс сосредоточения, а это в дальнейшем позволит развить произвольное движение. В ходе занятий также вводятся элементы </w:t>
      </w:r>
      <w:proofErr w:type="spellStart"/>
      <w:r w:rsidRPr="009F31C2">
        <w:rPr>
          <w:rFonts w:ascii="Segoe UI" w:hAnsi="Segoe UI" w:cs="Segoe UI"/>
          <w:color w:val="000000"/>
        </w:rPr>
        <w:t>психогимнастики</w:t>
      </w:r>
      <w:proofErr w:type="spellEnd"/>
      <w:r w:rsidRPr="009F31C2">
        <w:rPr>
          <w:rFonts w:ascii="Segoe UI" w:hAnsi="Segoe UI" w:cs="Segoe UI"/>
          <w:color w:val="000000"/>
        </w:rPr>
        <w:t>, активной и пассивной музыкотерапии, дыхательные и оздоровительные упражнения, игровой массаж и самомассаж, речевая и пальчиковая гимнастика.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hAnsi="Segoe UI" w:cs="Segoe UI"/>
          <w:color w:val="000000"/>
        </w:rPr>
        <w:t>Учитывая вышеперечисленные факторы нами была разработана п</w:t>
      </w:r>
      <w:r w:rsidRPr="009F31C2">
        <w:rPr>
          <w:rFonts w:ascii="Segoe UI" w:hAnsi="Segoe UI" w:cs="Segoe UI"/>
          <w:bCs/>
          <w:color w:val="000000"/>
        </w:rPr>
        <w:t xml:space="preserve">рограмма внеурочной деятельности «Хлопаю и топаю», которая построена с элементами </w:t>
      </w:r>
      <w:proofErr w:type="spellStart"/>
      <w:r w:rsidRPr="009F31C2">
        <w:rPr>
          <w:rFonts w:ascii="Segoe UI" w:hAnsi="Segoe UI" w:cs="Segoe UI"/>
          <w:bCs/>
          <w:color w:val="000000"/>
        </w:rPr>
        <w:t>логоритмики</w:t>
      </w:r>
      <w:proofErr w:type="spellEnd"/>
      <w:r w:rsidRPr="009F31C2">
        <w:rPr>
          <w:rFonts w:ascii="Segoe UI" w:hAnsi="Segoe UI" w:cs="Segoe UI"/>
          <w:bCs/>
          <w:color w:val="000000"/>
        </w:rPr>
        <w:t xml:space="preserve">, так как </w:t>
      </w:r>
      <w:r w:rsidRPr="009F31C2">
        <w:rPr>
          <w:rFonts w:ascii="Segoe UI" w:hAnsi="Segoe UI" w:cs="Segoe UI"/>
          <w:color w:val="000000"/>
        </w:rPr>
        <w:t xml:space="preserve">это один из качественных методов работы по </w:t>
      </w:r>
      <w:r w:rsidRPr="009F31C2">
        <w:rPr>
          <w:rFonts w:ascii="Segoe UI" w:hAnsi="Segoe UI" w:cs="Segoe UI"/>
          <w:bCs/>
          <w:color w:val="000000"/>
        </w:rPr>
        <w:t xml:space="preserve">развитию речи </w:t>
      </w:r>
      <w:r w:rsidRPr="009F31C2">
        <w:rPr>
          <w:rFonts w:ascii="Segoe UI" w:hAnsi="Segoe UI" w:cs="Segoe UI"/>
          <w:color w:val="000000"/>
        </w:rPr>
        <w:t>учащихся.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  <w:b/>
        </w:rPr>
        <w:lastRenderedPageBreak/>
        <w:t>Цель программы</w:t>
      </w:r>
      <w:r w:rsidRPr="009F31C2">
        <w:rPr>
          <w:rFonts w:ascii="Segoe UI" w:hAnsi="Segoe UI" w:cs="Segoe UI"/>
        </w:rPr>
        <w:t xml:space="preserve"> - преодоление речевых нарушений путем развития, воспитания и коррекции у учащихся двигательной сферы в сочетании со словом и музыкой.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  <w:b/>
        </w:rPr>
        <w:t>Задачи</w:t>
      </w:r>
      <w:r w:rsidRPr="009F31C2">
        <w:rPr>
          <w:rFonts w:ascii="Segoe UI" w:hAnsi="Segoe UI" w:cs="Segoe UI"/>
        </w:rPr>
        <w:t>, решаемые в рамках данной программы: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активизация процессов высшей психической деятельности через развитие слухового и зрительного внимания;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укрепление мышц органов артикуляторного аппарата;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 xml:space="preserve">развитие координированных движений во взаимосвязи с речью; 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мелкой моторики и тонких движений пальцев рук;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общей моторики, в соответствии с возрастными особенностями детей;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способности ощущать в музыке, движениях, речи ритмическую выразительность;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певческих данных;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навыков правильного дыхания;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фонематического слуха, просодические компоненты речи;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 xml:space="preserve">развитие пространственного </w:t>
      </w:r>
      <w:proofErr w:type="spellStart"/>
      <w:r w:rsidRPr="009F31C2">
        <w:rPr>
          <w:rFonts w:ascii="Segoe UI" w:hAnsi="Segoe UI" w:cs="Segoe UI"/>
        </w:rPr>
        <w:t>праксиса</w:t>
      </w:r>
      <w:proofErr w:type="spellEnd"/>
      <w:r w:rsidRPr="009F31C2">
        <w:rPr>
          <w:rFonts w:ascii="Segoe UI" w:hAnsi="Segoe UI" w:cs="Segoe UI"/>
        </w:rPr>
        <w:t xml:space="preserve"> и </w:t>
      </w:r>
      <w:proofErr w:type="spellStart"/>
      <w:r w:rsidRPr="009F31C2">
        <w:rPr>
          <w:rFonts w:ascii="Segoe UI" w:hAnsi="Segoe UI" w:cs="Segoe UI"/>
        </w:rPr>
        <w:t>гнозиса</w:t>
      </w:r>
      <w:proofErr w:type="spellEnd"/>
      <w:r w:rsidRPr="009F31C2">
        <w:rPr>
          <w:rFonts w:ascii="Segoe UI" w:hAnsi="Segoe UI" w:cs="Segoe UI"/>
        </w:rPr>
        <w:t>;</w:t>
      </w:r>
    </w:p>
    <w:p w:rsidR="00DA3917" w:rsidRPr="009F31C2" w:rsidRDefault="00DA3917" w:rsidP="009F31C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развитие коммуникативных навыков.</w:t>
      </w:r>
    </w:p>
    <w:p w:rsidR="00DA3917" w:rsidRPr="009F31C2" w:rsidRDefault="00DA3917" w:rsidP="009F31C2">
      <w:pPr>
        <w:pStyle w:val="a3"/>
        <w:spacing w:before="1" w:line="276" w:lineRule="auto"/>
        <w:ind w:firstLine="708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  <w:b/>
        </w:rPr>
        <w:t xml:space="preserve">Сроки реализации: </w:t>
      </w:r>
      <w:r w:rsidRPr="009F31C2">
        <w:rPr>
          <w:rFonts w:ascii="Segoe UI" w:hAnsi="Segoe UI" w:cs="Segoe UI"/>
        </w:rPr>
        <w:t xml:space="preserve">программа «Хлопаю и топаю» </w:t>
      </w:r>
      <w:r w:rsidRPr="009F31C2">
        <w:rPr>
          <w:rFonts w:ascii="Segoe UI" w:eastAsia="Calibri" w:hAnsi="Segoe UI" w:cs="Segoe UI"/>
        </w:rPr>
        <w:t>входит в программу внеурочной деятельности школы и</w:t>
      </w:r>
      <w:r w:rsidRPr="009F31C2">
        <w:rPr>
          <w:rFonts w:ascii="Segoe UI" w:hAnsi="Segoe UI" w:cs="Segoe UI"/>
        </w:rPr>
        <w:t xml:space="preserve"> реализуется в </w:t>
      </w:r>
      <w:r w:rsidRPr="009F31C2">
        <w:rPr>
          <w:rFonts w:ascii="Segoe UI" w:hAnsi="Segoe UI" w:cs="Segoe UI"/>
        </w:rPr>
        <w:t>течение 5 лет</w:t>
      </w:r>
      <w:r w:rsidRPr="009F31C2">
        <w:rPr>
          <w:rFonts w:ascii="Segoe UI" w:hAnsi="Segoe UI" w:cs="Segoe UI"/>
        </w:rPr>
        <w:t xml:space="preserve"> обучения - с дополнительного по 4-й класс, на освоение отводится – 34 часа. Занятия с детьми предполагают – 1 час в неделю по 35-40 минут.</w:t>
      </w:r>
    </w:p>
    <w:p w:rsidR="00DA3917" w:rsidRPr="009F31C2" w:rsidRDefault="00DA3917" w:rsidP="009F31C2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9F31C2">
        <w:rPr>
          <w:rFonts w:ascii="Segoe UI" w:hAnsi="Segoe UI" w:cs="Segoe UI"/>
          <w:b/>
        </w:rPr>
        <w:t>Содержание.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Содержание программы внеурочной деятельности общекультурного направления «Хлопаю и топаю» отражает активную работу мысли, способствует развитию речи, расширению кругозора, совершенствование психических процессов, нравственное, эстетическое и трудовое воспитание.</w:t>
      </w:r>
    </w:p>
    <w:p w:rsidR="00DA3917" w:rsidRPr="009F31C2" w:rsidRDefault="00DA3917" w:rsidP="009F31C2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F31C2">
        <w:rPr>
          <w:rFonts w:ascii="Segoe UI" w:hAnsi="Segoe UI" w:cs="Segoe UI"/>
        </w:rPr>
        <w:t>Программа состоит из 7 разделов, каждый из которых решает свои задачи, в связи с чем на их изучение выделяется разное количество часов</w:t>
      </w:r>
    </w:p>
    <w:p w:rsidR="00DA3917" w:rsidRPr="009F31C2" w:rsidRDefault="00DA3917" w:rsidP="009F31C2">
      <w:pPr>
        <w:spacing w:after="135" w:line="276" w:lineRule="auto"/>
        <w:ind w:firstLine="708"/>
        <w:jc w:val="both"/>
        <w:rPr>
          <w:rFonts w:ascii="Segoe UI" w:eastAsia="Times New Roman" w:hAnsi="Segoe UI" w:cs="Segoe UI"/>
        </w:rPr>
      </w:pPr>
      <w:r w:rsidRPr="009F31C2">
        <w:rPr>
          <w:rFonts w:ascii="Segoe UI" w:eastAsia="Times New Roman" w:hAnsi="Segoe UI" w:cs="Segoe UI"/>
        </w:rPr>
        <w:t>В связи с тем, что программа внеурочной деятельности «Хлопаю и топаю» в данных классах будет проводиться первый год, то все разделы во всех параллелях представлены одинаково.</w:t>
      </w:r>
    </w:p>
    <w:tbl>
      <w:tblPr>
        <w:tblStyle w:val="a7"/>
        <w:tblW w:w="5240" w:type="pct"/>
        <w:tblInd w:w="-70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41"/>
        <w:gridCol w:w="1702"/>
        <w:gridCol w:w="4595"/>
        <w:gridCol w:w="1357"/>
        <w:gridCol w:w="1299"/>
      </w:tblGrid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0E0605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F31C2">
              <w:rPr>
                <w:rFonts w:ascii="Segoe UI" w:hAnsi="Segoe UI" w:cs="Segoe UI"/>
                <w:b/>
              </w:rPr>
              <w:t>№ п/п</w:t>
            </w:r>
          </w:p>
        </w:tc>
        <w:tc>
          <w:tcPr>
            <w:tcW w:w="869" w:type="pct"/>
            <w:vAlign w:val="center"/>
          </w:tcPr>
          <w:p w:rsidR="00DA3917" w:rsidRPr="009F31C2" w:rsidRDefault="00DA3917" w:rsidP="000E0605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F31C2">
              <w:rPr>
                <w:rFonts w:ascii="Segoe UI" w:hAnsi="Segoe UI" w:cs="Segoe UI"/>
                <w:b/>
              </w:rPr>
              <w:t>Раздел</w:t>
            </w:r>
          </w:p>
        </w:tc>
        <w:tc>
          <w:tcPr>
            <w:tcW w:w="2346" w:type="pct"/>
            <w:vAlign w:val="center"/>
          </w:tcPr>
          <w:p w:rsidR="00DA3917" w:rsidRPr="009F31C2" w:rsidRDefault="00DA3917" w:rsidP="000E0605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F31C2">
              <w:rPr>
                <w:rFonts w:ascii="Segoe UI" w:hAnsi="Segoe UI" w:cs="Segoe UI"/>
                <w:b/>
              </w:rPr>
              <w:t>Примерное содержание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0E0605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F31C2">
              <w:rPr>
                <w:rFonts w:ascii="Segoe UI" w:hAnsi="Segoe UI" w:cs="Segoe UI"/>
                <w:b/>
              </w:rPr>
              <w:t>Классы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F31C2">
              <w:rPr>
                <w:rFonts w:ascii="Segoe UI" w:hAnsi="Segoe UI" w:cs="Segoe UI"/>
                <w:b/>
              </w:rPr>
              <w:t>Кол-во часов отведенное на раздел</w:t>
            </w:r>
          </w:p>
        </w:tc>
      </w:tr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  <w:bCs/>
              </w:rPr>
              <w:t>Наш класс. Наша школа.</w:t>
            </w:r>
          </w:p>
        </w:tc>
        <w:tc>
          <w:tcPr>
            <w:tcW w:w="2346" w:type="pct"/>
          </w:tcPr>
          <w:p w:rsidR="00DA3917" w:rsidRPr="009F31C2" w:rsidRDefault="00DA3917" w:rsidP="009F3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Название и назначение предметов, находящихся в классе. Название личных учебных вещей, действия с ними. Правила поведения во время занятий и в свободное время. Имена товарищей по классу, имя, отчество учителя. Речевой этикет (приветствие, обращение, прощание, просьба и т.д.).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pStyle w:val="a8"/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Дополнительный –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3</w:t>
            </w:r>
          </w:p>
        </w:tc>
      </w:tr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  <w:bCs/>
              </w:rPr>
              <w:t>Осень.</w:t>
            </w:r>
          </w:p>
        </w:tc>
        <w:tc>
          <w:tcPr>
            <w:tcW w:w="2346" w:type="pct"/>
            <w:vAlign w:val="center"/>
          </w:tcPr>
          <w:p w:rsidR="00DA3917" w:rsidRPr="009F31C2" w:rsidRDefault="00DA3917" w:rsidP="009F31C2">
            <w:pPr>
              <w:pStyle w:val="a8"/>
              <w:spacing w:line="276" w:lineRule="auto"/>
              <w:ind w:left="30"/>
              <w:jc w:val="both"/>
              <w:rPr>
                <w:rFonts w:ascii="Segoe UI" w:hAnsi="Segoe UI" w:cs="Segoe UI"/>
                <w:color w:val="000000"/>
              </w:rPr>
            </w:pPr>
            <w:r w:rsidRPr="009F31C2">
              <w:rPr>
                <w:rFonts w:ascii="Segoe UI" w:hAnsi="Segoe UI" w:cs="Segoe UI"/>
              </w:rPr>
              <w:t>Характерные признаки осени: похолодание, изменение окраски листьев, травы, листопад, укорачивание светового дня, отлет птиц. Сезонные овощи, фрукты, ягоды, наиболее распространенные в данной местности.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Дополнительный –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7</w:t>
            </w:r>
          </w:p>
        </w:tc>
      </w:tr>
      <w:tr w:rsidR="00DA3917" w:rsidRPr="009F31C2" w:rsidTr="00A55991">
        <w:tc>
          <w:tcPr>
            <w:tcW w:w="429" w:type="pct"/>
            <w:vMerge w:val="restar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  <w:bCs/>
              </w:rPr>
              <w:t>Наш город.</w:t>
            </w:r>
          </w:p>
        </w:tc>
        <w:tc>
          <w:tcPr>
            <w:tcW w:w="2346" w:type="pct"/>
            <w:vMerge w:val="restart"/>
            <w:vAlign w:val="center"/>
          </w:tcPr>
          <w:p w:rsidR="00DA3917" w:rsidRPr="009F31C2" w:rsidRDefault="00DA3917" w:rsidP="009F3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Название города, где живут дети, где находится школа. Знание основных достопримечательностей города (наличие исторических памятников, памятников архитектуры, музеев и проч.). Отдельные сведения об истории города.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Дополнительный - 1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3</w:t>
            </w:r>
          </w:p>
        </w:tc>
      </w:tr>
      <w:tr w:rsidR="00DA3917" w:rsidRPr="009F31C2" w:rsidTr="00A55991">
        <w:tc>
          <w:tcPr>
            <w:tcW w:w="429" w:type="pct"/>
            <w:vMerge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Merge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346" w:type="pct"/>
            <w:vMerge/>
            <w:vAlign w:val="center"/>
          </w:tcPr>
          <w:p w:rsidR="00DA3917" w:rsidRPr="009F31C2" w:rsidRDefault="00DA3917" w:rsidP="009F31C2">
            <w:pPr>
              <w:pStyle w:val="a8"/>
              <w:spacing w:line="276" w:lineRule="auto"/>
              <w:ind w:left="3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2 - 4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4</w:t>
            </w:r>
          </w:p>
        </w:tc>
      </w:tr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  <w:bCs/>
              </w:rPr>
              <w:t>Зима.</w:t>
            </w:r>
          </w:p>
        </w:tc>
        <w:tc>
          <w:tcPr>
            <w:tcW w:w="2346" w:type="pct"/>
          </w:tcPr>
          <w:p w:rsidR="00DA3917" w:rsidRPr="009F31C2" w:rsidRDefault="00DA3917" w:rsidP="009F31C2">
            <w:pPr>
              <w:spacing w:line="276" w:lineRule="auto"/>
              <w:ind w:left="30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 xml:space="preserve">Зимние месяцы, характерные признаки времени года. Картины зимней природы в музыке. Сравнение с наблюдениями детей. Зимняя одежда и обувь. 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Дополнительный –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7</w:t>
            </w:r>
          </w:p>
        </w:tc>
      </w:tr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Весна.</w:t>
            </w:r>
          </w:p>
        </w:tc>
        <w:tc>
          <w:tcPr>
            <w:tcW w:w="2346" w:type="pct"/>
          </w:tcPr>
          <w:p w:rsidR="00DA3917" w:rsidRPr="009F31C2" w:rsidRDefault="00DA3917" w:rsidP="009F31C2">
            <w:pPr>
              <w:pStyle w:val="a8"/>
              <w:spacing w:line="276" w:lineRule="auto"/>
              <w:ind w:left="30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Характерные признаки весны Перелетные птицы. Сад и огород. Труд человека в саду и огороде весной. Посадка растений, вскапывание грядок, клумб, посев семян овощей и цветов, укрывание их от заморозков.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Дополнительный –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3</w:t>
            </w:r>
          </w:p>
        </w:tc>
      </w:tr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  <w:bCs/>
              </w:rPr>
              <w:t>Родная страна.</w:t>
            </w:r>
          </w:p>
        </w:tc>
        <w:tc>
          <w:tcPr>
            <w:tcW w:w="2346" w:type="pct"/>
          </w:tcPr>
          <w:p w:rsidR="00DA3917" w:rsidRPr="009F31C2" w:rsidRDefault="00DA3917" w:rsidP="009F3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 xml:space="preserve">Моя Родная страна – Россия. Столица России – Москва. Флаг России. Герб России. Гимн России. Герб родного города. В борьбе за великую Родину. Рассказы о страницах истории Великой Отечественной войны 1941-1945г.г. Подвиг блокадного Ленинграда. </w:t>
            </w:r>
            <w:r w:rsidRPr="009F31C2">
              <w:rPr>
                <w:rFonts w:ascii="Segoe UI" w:hAnsi="Segoe UI" w:cs="Segoe UI"/>
              </w:rPr>
              <w:lastRenderedPageBreak/>
              <w:t>Изображение войны в художественных произведениях, живописи, музыке.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lastRenderedPageBreak/>
              <w:t>Дополнительный – 4 Дополнительный –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4</w:t>
            </w:r>
          </w:p>
        </w:tc>
      </w:tr>
      <w:tr w:rsidR="00DA3917" w:rsidRPr="009F31C2" w:rsidTr="00A55991">
        <w:tc>
          <w:tcPr>
            <w:tcW w:w="429" w:type="pct"/>
            <w:vAlign w:val="center"/>
          </w:tcPr>
          <w:p w:rsidR="00DA3917" w:rsidRPr="009F31C2" w:rsidRDefault="00DA3917" w:rsidP="009F31C2">
            <w:pPr>
              <w:pStyle w:val="a8"/>
              <w:numPr>
                <w:ilvl w:val="0"/>
                <w:numId w:val="19"/>
              </w:num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69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  <w:bCs/>
              </w:rPr>
              <w:t>Любимые сказки.</w:t>
            </w:r>
          </w:p>
        </w:tc>
        <w:tc>
          <w:tcPr>
            <w:tcW w:w="2346" w:type="pct"/>
          </w:tcPr>
          <w:p w:rsidR="00DA3917" w:rsidRPr="009F31C2" w:rsidRDefault="00DA3917" w:rsidP="009F3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 xml:space="preserve">Народные сказки, пословицы, поговорки, загадки. Народная мудрость. Русские народные сказки (волшебные, бытовые, </w:t>
            </w:r>
            <w:bookmarkStart w:id="0" w:name="_GoBack"/>
            <w:bookmarkEnd w:id="0"/>
            <w:r w:rsidRPr="009F31C2">
              <w:rPr>
                <w:rFonts w:ascii="Segoe UI" w:hAnsi="Segoe UI" w:cs="Segoe UI"/>
              </w:rPr>
              <w:t>о животных). Уроки народной мудрости в произведениях устного народного творчества.</w:t>
            </w:r>
          </w:p>
        </w:tc>
        <w:tc>
          <w:tcPr>
            <w:tcW w:w="693" w:type="pct"/>
            <w:vAlign w:val="center"/>
          </w:tcPr>
          <w:p w:rsidR="00DA3917" w:rsidRPr="009F31C2" w:rsidRDefault="00DA3917" w:rsidP="009F31C2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Дополнительный – 4</w:t>
            </w:r>
          </w:p>
        </w:tc>
        <w:tc>
          <w:tcPr>
            <w:tcW w:w="663" w:type="pct"/>
            <w:vAlign w:val="center"/>
          </w:tcPr>
          <w:p w:rsidR="00DA3917" w:rsidRPr="009F31C2" w:rsidRDefault="00DA3917" w:rsidP="000E060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F31C2">
              <w:rPr>
                <w:rFonts w:ascii="Segoe UI" w:hAnsi="Segoe UI" w:cs="Segoe UI"/>
              </w:rPr>
              <w:t>6</w:t>
            </w:r>
          </w:p>
        </w:tc>
      </w:tr>
    </w:tbl>
    <w:p w:rsidR="007361B5" w:rsidRPr="009F31C2" w:rsidRDefault="007361B5" w:rsidP="009F31C2">
      <w:pPr>
        <w:spacing w:line="276" w:lineRule="auto"/>
        <w:ind w:firstLine="360"/>
        <w:jc w:val="both"/>
        <w:rPr>
          <w:rFonts w:ascii="Segoe UI" w:eastAsia="Cambria" w:hAnsi="Segoe UI" w:cs="Segoe UI"/>
          <w:b/>
          <w:lang w:eastAsia="zh-CN" w:bidi="hi-IN"/>
        </w:rPr>
      </w:pPr>
    </w:p>
    <w:p w:rsidR="00DA3917" w:rsidRPr="009F31C2" w:rsidRDefault="00DA3917" w:rsidP="009F31C2">
      <w:pPr>
        <w:spacing w:line="276" w:lineRule="auto"/>
        <w:ind w:firstLine="360"/>
        <w:jc w:val="both"/>
        <w:rPr>
          <w:rFonts w:ascii="Segoe UI" w:hAnsi="Segoe UI" w:cs="Segoe UI"/>
          <w:b/>
          <w:bCs/>
        </w:rPr>
      </w:pPr>
      <w:r w:rsidRPr="009F31C2">
        <w:rPr>
          <w:rFonts w:ascii="Segoe UI" w:eastAsia="Cambria" w:hAnsi="Segoe UI" w:cs="Segoe UI"/>
          <w:b/>
          <w:lang w:eastAsia="zh-CN" w:bidi="hi-IN"/>
        </w:rPr>
        <w:t xml:space="preserve">Планируемые результаты освоения </w:t>
      </w:r>
      <w:r w:rsidRPr="009F31C2">
        <w:rPr>
          <w:rFonts w:ascii="Segoe UI" w:hAnsi="Segoe UI" w:cs="Segoe UI"/>
          <w:b/>
          <w:bCs/>
        </w:rPr>
        <w:t>курса внеурочной деятельности «Хлопаю и топаю»:</w:t>
      </w:r>
    </w:p>
    <w:p w:rsidR="00DA3917" w:rsidRPr="009F31C2" w:rsidRDefault="00DA3917" w:rsidP="009F31C2">
      <w:pPr>
        <w:spacing w:line="276" w:lineRule="auto"/>
        <w:jc w:val="both"/>
        <w:rPr>
          <w:rFonts w:ascii="Segoe UI" w:hAnsi="Segoe UI" w:cs="Segoe UI"/>
          <w:b/>
        </w:rPr>
      </w:pPr>
      <w:r w:rsidRPr="009F31C2">
        <w:rPr>
          <w:rFonts w:ascii="Segoe UI" w:hAnsi="Segoe UI" w:cs="Segoe UI"/>
          <w:b/>
        </w:rPr>
        <w:t>Минимальный уровень (обязательный):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выполнять двигательный упражнения по образцу;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выделение заданного звука из ряда других звуков (с помощью взрослого/педагога);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уметь ориентироваться в пространстве и выполнять движения в заданном направлении с помощью учителя;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уметь выполнять упражнения, направленные на выработку правильной воздушной струи по подражанию;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вокализирует гласные по силе и высоте;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выполняет несколько артикуляционных поз по образцу учителя;</w:t>
      </w:r>
    </w:p>
    <w:p w:rsidR="00DA3917" w:rsidRPr="009F31C2" w:rsidRDefault="00DA3917" w:rsidP="009F31C2">
      <w:pPr>
        <w:pStyle w:val="c9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выполняет пальчиковую гимнастику и ряд физических упражнений с помощью и по показу учителя.</w:t>
      </w:r>
    </w:p>
    <w:p w:rsidR="00DA3917" w:rsidRPr="009F31C2" w:rsidRDefault="00DA3917" w:rsidP="009F31C2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000000"/>
        </w:rPr>
      </w:pPr>
      <w:r w:rsidRPr="009F31C2">
        <w:rPr>
          <w:rStyle w:val="c18"/>
          <w:rFonts w:ascii="Segoe UI" w:eastAsia="Arial" w:hAnsi="Segoe UI" w:cs="Segoe UI"/>
          <w:b/>
          <w:bCs/>
          <w:color w:val="000000"/>
        </w:rPr>
        <w:t>Достаточный уровень: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выполнять двигательные упражнения по словесной инструкции;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выделение заданного звука, слога, слова из ряда других звуков, слогов, слов;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уметь ориентироваться в пространстве и выполнять движения в заданном направлении по словесной инструкции;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правильно выполняет упражнения, направленные на выработку правильного речевого выдоха по словесной инструкции;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владеет интонационной и выразительной стороной речи;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правильно выполняет комплекс артикуляционных упражнений по словесной инструкции;</w:t>
      </w:r>
    </w:p>
    <w:p w:rsidR="00DA3917" w:rsidRPr="009F31C2" w:rsidRDefault="00DA3917" w:rsidP="009F31C2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9F31C2">
        <w:rPr>
          <w:rFonts w:ascii="Segoe UI" w:eastAsia="Arial" w:hAnsi="Segoe UI" w:cs="Segoe UI"/>
          <w:color w:val="000000"/>
        </w:rPr>
        <w:t>выполняет пальчиковую гимнастику и физические упражнения по словесной инструкции.</w:t>
      </w:r>
    </w:p>
    <w:p w:rsidR="00DA3917" w:rsidRPr="009F31C2" w:rsidRDefault="00DA3917" w:rsidP="009F31C2">
      <w:pPr>
        <w:pStyle w:val="a3"/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F31C2">
        <w:rPr>
          <w:rFonts w:ascii="Segoe UI" w:hAnsi="Segoe UI" w:cs="Segoe UI"/>
          <w:b/>
        </w:rPr>
        <w:t>Формы учета знаний и умений для оценки планируемых результатов освоения</w:t>
      </w:r>
      <w:r w:rsidRPr="009F31C2">
        <w:rPr>
          <w:rFonts w:ascii="Segoe UI" w:hAnsi="Segoe UI" w:cs="Segoe UI"/>
          <w:b/>
          <w:spacing w:val="-57"/>
        </w:rPr>
        <w:t xml:space="preserve"> </w:t>
      </w:r>
      <w:r w:rsidRPr="009F31C2">
        <w:rPr>
          <w:rFonts w:ascii="Segoe UI" w:hAnsi="Segoe UI" w:cs="Segoe UI"/>
          <w:b/>
        </w:rPr>
        <w:t>программы</w:t>
      </w:r>
      <w:r w:rsidRPr="009F31C2">
        <w:rPr>
          <w:rFonts w:ascii="Segoe UI" w:hAnsi="Segoe UI" w:cs="Segoe UI"/>
          <w:b/>
          <w:spacing w:val="-2"/>
        </w:rPr>
        <w:t xml:space="preserve"> </w:t>
      </w:r>
      <w:r w:rsidRPr="009F31C2">
        <w:rPr>
          <w:rFonts w:ascii="Segoe UI" w:hAnsi="Segoe UI" w:cs="Segoe UI"/>
          <w:b/>
        </w:rPr>
        <w:t>внеурочной</w:t>
      </w:r>
      <w:r w:rsidRPr="009F31C2">
        <w:rPr>
          <w:rFonts w:ascii="Segoe UI" w:hAnsi="Segoe UI" w:cs="Segoe UI"/>
          <w:b/>
          <w:spacing w:val="-2"/>
        </w:rPr>
        <w:t xml:space="preserve"> </w:t>
      </w:r>
      <w:r w:rsidRPr="009F31C2">
        <w:rPr>
          <w:rFonts w:ascii="Segoe UI" w:hAnsi="Segoe UI" w:cs="Segoe UI"/>
          <w:b/>
        </w:rPr>
        <w:t>деятельности.</w:t>
      </w:r>
    </w:p>
    <w:p w:rsidR="00DA3917" w:rsidRPr="009F31C2" w:rsidRDefault="00DA3917" w:rsidP="009F31C2">
      <w:pPr>
        <w:spacing w:line="276" w:lineRule="auto"/>
        <w:ind w:firstLine="709"/>
        <w:jc w:val="both"/>
        <w:rPr>
          <w:rStyle w:val="fontstyle21"/>
          <w:rFonts w:ascii="Segoe UI" w:hAnsi="Segoe UI" w:cs="Segoe UI"/>
        </w:rPr>
      </w:pPr>
      <w:r w:rsidRPr="009F31C2">
        <w:rPr>
          <w:rStyle w:val="fontstyle21"/>
          <w:rFonts w:ascii="Segoe UI" w:hAnsi="Segoe UI" w:cs="Segoe UI"/>
        </w:rPr>
        <w:t xml:space="preserve">Реализация внеурочной деятельности осуществляется </w:t>
      </w:r>
      <w:r w:rsidRPr="009F31C2">
        <w:rPr>
          <w:rStyle w:val="fontstyle01"/>
          <w:rFonts w:ascii="Segoe UI" w:hAnsi="Segoe UI" w:cs="Segoe UI"/>
          <w:u w:val="single"/>
        </w:rPr>
        <w:t xml:space="preserve">без балльного оценивания результатов освоения курса. </w:t>
      </w:r>
      <w:r w:rsidRPr="009F31C2">
        <w:rPr>
          <w:rFonts w:ascii="Segoe UI" w:hAnsi="Segoe UI" w:cs="Segoe UI"/>
        </w:rPr>
        <w:t>Принимая во</w:t>
      </w:r>
      <w:r w:rsidRPr="009F31C2">
        <w:rPr>
          <w:rFonts w:ascii="Segoe UI" w:hAnsi="Segoe UI" w:cs="Segoe UI"/>
          <w:spacing w:val="1"/>
        </w:rPr>
        <w:t xml:space="preserve"> </w:t>
      </w:r>
      <w:r w:rsidRPr="009F31C2">
        <w:rPr>
          <w:rFonts w:ascii="Segoe UI" w:hAnsi="Segoe UI" w:cs="Segoe UI"/>
        </w:rPr>
        <w:t xml:space="preserve">внимание данный факт, </w:t>
      </w:r>
      <w:r w:rsidRPr="009F31C2">
        <w:rPr>
          <w:rFonts w:ascii="Segoe UI" w:hAnsi="Segoe UI" w:cs="Segoe UI"/>
        </w:rPr>
        <w:lastRenderedPageBreak/>
        <w:t xml:space="preserve">наиболее рациональным способом учета освоения пройденного материала на занятиях будет </w:t>
      </w:r>
      <w:r w:rsidRPr="009F31C2">
        <w:rPr>
          <w:rStyle w:val="fontstyle21"/>
          <w:rFonts w:ascii="Segoe UI" w:hAnsi="Segoe UI" w:cs="Segoe UI"/>
          <w:b w:val="0"/>
        </w:rPr>
        <w:t xml:space="preserve">участие в играх, открытых </w:t>
      </w:r>
      <w:r w:rsidRPr="009F31C2">
        <w:rPr>
          <w:rStyle w:val="fontstyle21"/>
          <w:rFonts w:ascii="Segoe UI" w:hAnsi="Segoe UI" w:cs="Segoe UI"/>
          <w:b w:val="0"/>
          <w:color w:val="000000" w:themeColor="text1"/>
        </w:rPr>
        <w:t>занятиях</w:t>
      </w:r>
      <w:r w:rsidRPr="009F31C2">
        <w:rPr>
          <w:rFonts w:ascii="Segoe UI" w:hAnsi="Segoe UI" w:cs="Segoe UI"/>
          <w:b/>
        </w:rPr>
        <w:t xml:space="preserve"> </w:t>
      </w:r>
      <w:r w:rsidRPr="009F31C2">
        <w:rPr>
          <w:rStyle w:val="fontstyle21"/>
          <w:rFonts w:ascii="Segoe UI" w:hAnsi="Segoe UI" w:cs="Segoe UI"/>
          <w:b w:val="0"/>
        </w:rPr>
        <w:t>деятельности рассматриваем участие детей в школьных, классных концертах (индивидуальное и ансамблевое пение), проведение и участие в музыкальных викторинах, конкурсах, участие в открытых занятиях.</w:t>
      </w:r>
    </w:p>
    <w:p w:rsidR="00DA3917" w:rsidRPr="009F31C2" w:rsidRDefault="00DA3917" w:rsidP="009F31C2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ascii="Segoe UI" w:hAnsi="Segoe UI" w:cs="Segoe UI"/>
          <w:b/>
        </w:rPr>
      </w:pPr>
      <w:r w:rsidRPr="009F31C2">
        <w:rPr>
          <w:rFonts w:ascii="Segoe UI" w:eastAsia="Times New Roman" w:hAnsi="Segoe UI" w:cs="Segoe UI"/>
          <w:b/>
          <w:lang w:bidi="en-US"/>
        </w:rPr>
        <w:tab/>
        <w:t xml:space="preserve">Учебно-методическое и материально-техническое обеспечение программы </w:t>
      </w:r>
      <w:r w:rsidRPr="009F31C2">
        <w:rPr>
          <w:rFonts w:ascii="Segoe UI" w:hAnsi="Segoe UI" w:cs="Segoe UI"/>
          <w:b/>
          <w:bCs/>
        </w:rPr>
        <w:t xml:space="preserve">внеурочной деятельности </w:t>
      </w:r>
      <w:r w:rsidRPr="009F31C2">
        <w:rPr>
          <w:rFonts w:ascii="Segoe UI" w:eastAsia="Times New Roman" w:hAnsi="Segoe UI" w:cs="Segoe UI"/>
          <w:b/>
          <w:lang w:bidi="en-US"/>
        </w:rPr>
        <w:t>«Хлопаю и топаю» для 5</w:t>
      </w:r>
      <w:r w:rsidRPr="009F31C2">
        <w:rPr>
          <w:rFonts w:ascii="Segoe UI" w:hAnsi="Segoe UI" w:cs="Segoe UI"/>
          <w:b/>
        </w:rPr>
        <w:t>-9 классов</w:t>
      </w:r>
    </w:p>
    <w:p w:rsidR="00DA3917" w:rsidRPr="009F31C2" w:rsidRDefault="00DA3917" w:rsidP="009F31C2">
      <w:pPr>
        <w:pStyle w:val="a5"/>
        <w:widowControl/>
        <w:numPr>
          <w:ilvl w:val="0"/>
          <w:numId w:val="27"/>
        </w:numPr>
        <w:autoSpaceDE/>
        <w:autoSpaceDN/>
        <w:spacing w:before="0" w:line="276" w:lineRule="auto"/>
        <w:jc w:val="both"/>
        <w:rPr>
          <w:rFonts w:ascii="Segoe UI" w:hAnsi="Segoe UI" w:cs="Segoe UI"/>
          <w:sz w:val="24"/>
          <w:szCs w:val="24"/>
          <w:lang w:bidi="en-US"/>
        </w:rPr>
      </w:pPr>
      <w:r w:rsidRPr="009F31C2">
        <w:rPr>
          <w:rFonts w:ascii="Segoe UI" w:hAnsi="Segoe UI" w:cs="Segoe UI"/>
          <w:b/>
          <w:sz w:val="24"/>
          <w:szCs w:val="24"/>
          <w:lang w:bidi="en-US"/>
        </w:rPr>
        <w:t xml:space="preserve">Учебно-практическое оборудование: </w:t>
      </w:r>
      <w:r w:rsidRPr="009F31C2">
        <w:rPr>
          <w:rFonts w:ascii="Segoe UI" w:hAnsi="Segoe UI" w:cs="Segoe UI"/>
          <w:sz w:val="24"/>
          <w:szCs w:val="24"/>
        </w:rPr>
        <w:t>натуральные объекты, муляжи, макеты, предметные и сюжетные картинки, пиктограммы с изображением объектов, действий, и т. д;</w:t>
      </w:r>
    </w:p>
    <w:p w:rsidR="00DA3917" w:rsidRPr="009F31C2" w:rsidRDefault="00DA3917" w:rsidP="009F31C2">
      <w:pPr>
        <w:pStyle w:val="a5"/>
        <w:widowControl/>
        <w:numPr>
          <w:ilvl w:val="0"/>
          <w:numId w:val="27"/>
        </w:numPr>
        <w:autoSpaceDE/>
        <w:autoSpaceDN/>
        <w:spacing w:before="0" w:line="276" w:lineRule="auto"/>
        <w:jc w:val="both"/>
        <w:rPr>
          <w:rFonts w:ascii="Segoe UI" w:hAnsi="Segoe UI" w:cs="Segoe UI"/>
          <w:sz w:val="24"/>
          <w:szCs w:val="24"/>
          <w:lang w:bidi="en-US"/>
        </w:rPr>
      </w:pPr>
      <w:r w:rsidRPr="009F31C2">
        <w:rPr>
          <w:rFonts w:ascii="Segoe UI" w:hAnsi="Segoe UI" w:cs="Segoe UI"/>
          <w:b/>
          <w:sz w:val="24"/>
          <w:szCs w:val="24"/>
          <w:lang w:bidi="en-US"/>
        </w:rPr>
        <w:t xml:space="preserve">Технические средства обучения: </w:t>
      </w:r>
      <w:r w:rsidRPr="009F31C2">
        <w:rPr>
          <w:rFonts w:ascii="Segoe UI" w:hAnsi="Segoe UI" w:cs="Segoe UI"/>
          <w:sz w:val="24"/>
          <w:szCs w:val="24"/>
        </w:rPr>
        <w:t xml:space="preserve">персональный компьютер (ноутбук); проектор, экранно-звуковые пособия: аудиозаписи; презентации по темам курса внеурочной деятельности, мультфильмы. </w:t>
      </w:r>
    </w:p>
    <w:p w:rsidR="00DA3917" w:rsidRPr="009F31C2" w:rsidRDefault="00DA3917" w:rsidP="009F31C2">
      <w:pPr>
        <w:pStyle w:val="a5"/>
        <w:widowControl/>
        <w:numPr>
          <w:ilvl w:val="0"/>
          <w:numId w:val="27"/>
        </w:numPr>
        <w:autoSpaceDE/>
        <w:autoSpaceDN/>
        <w:spacing w:before="45" w:line="276" w:lineRule="auto"/>
        <w:jc w:val="both"/>
        <w:rPr>
          <w:rFonts w:ascii="Segoe UI" w:hAnsi="Segoe UI" w:cs="Segoe UI"/>
          <w:color w:val="181818"/>
          <w:sz w:val="24"/>
          <w:szCs w:val="24"/>
          <w:highlight w:val="white"/>
        </w:rPr>
      </w:pPr>
      <w:r w:rsidRPr="009F31C2">
        <w:rPr>
          <w:rFonts w:ascii="Segoe UI" w:hAnsi="Segoe UI" w:cs="Segoe UI"/>
          <w:b/>
          <w:sz w:val="24"/>
          <w:szCs w:val="24"/>
        </w:rPr>
        <w:t>Учебно-практическое оборудование:</w:t>
      </w:r>
      <w:r w:rsidRPr="009F31C2">
        <w:rPr>
          <w:rFonts w:ascii="Segoe UI" w:hAnsi="Segoe UI" w:cs="Segoe UI"/>
          <w:sz w:val="24"/>
          <w:szCs w:val="24"/>
        </w:rPr>
        <w:t xml:space="preserve"> наглядные пособия, раздаточный материал, схемы, таблицы по разделам программы.</w:t>
      </w:r>
    </w:p>
    <w:p w:rsidR="00DA3917" w:rsidRPr="009F31C2" w:rsidRDefault="00DA3917" w:rsidP="009F31C2">
      <w:pPr>
        <w:pStyle w:val="a5"/>
        <w:widowControl/>
        <w:numPr>
          <w:ilvl w:val="0"/>
          <w:numId w:val="27"/>
        </w:numPr>
        <w:autoSpaceDE/>
        <w:autoSpaceDN/>
        <w:spacing w:before="45" w:line="276" w:lineRule="auto"/>
        <w:jc w:val="both"/>
        <w:rPr>
          <w:rFonts w:ascii="Segoe UI" w:hAnsi="Segoe UI" w:cs="Segoe UI"/>
          <w:color w:val="181818"/>
          <w:sz w:val="24"/>
          <w:szCs w:val="24"/>
          <w:highlight w:val="white"/>
        </w:rPr>
      </w:pPr>
      <w:r w:rsidRPr="009F31C2">
        <w:rPr>
          <w:rFonts w:ascii="Segoe UI" w:hAnsi="Segoe UI" w:cs="Segoe UI"/>
          <w:b/>
          <w:sz w:val="24"/>
          <w:szCs w:val="24"/>
        </w:rPr>
        <w:t>Электронные и информационные образовательные ресурсы:</w:t>
      </w:r>
      <w:r w:rsidRPr="009F31C2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9F31C2">
          <w:rPr>
            <w:rFonts w:ascii="Segoe UI" w:hAnsi="Segoe UI" w:cs="Segoe UI"/>
            <w:sz w:val="24"/>
            <w:szCs w:val="24"/>
            <w:u w:val="single"/>
          </w:rPr>
          <w:t>http://old.prosv.ru/</w:t>
        </w:r>
      </w:hyperlink>
      <w:r w:rsidRPr="009F31C2">
        <w:rPr>
          <w:rFonts w:ascii="Segoe UI" w:hAnsi="Segoe UI" w:cs="Segoe UI"/>
          <w:sz w:val="24"/>
          <w:szCs w:val="24"/>
        </w:rPr>
        <w:t xml:space="preserve"> - </w:t>
      </w:r>
      <w:r w:rsidRPr="009F31C2">
        <w:rPr>
          <w:rFonts w:ascii="Segoe UI" w:hAnsi="Segoe UI" w:cs="Segoe UI"/>
          <w:sz w:val="24"/>
          <w:szCs w:val="24"/>
          <w:lang w:bidi="en-US"/>
        </w:rPr>
        <w:t xml:space="preserve">издательство «Просвещение», </w:t>
      </w:r>
      <w:hyperlink r:id="rId6" w:history="1">
        <w:r w:rsidRPr="009F31C2">
          <w:rPr>
            <w:rStyle w:val="aa"/>
            <w:rFonts w:ascii="Segoe UI" w:hAnsi="Segoe UI" w:cs="Segoe UI"/>
            <w:sz w:val="24"/>
            <w:szCs w:val="24"/>
          </w:rPr>
          <w:t>http://www.detlit.ru/</w:t>
        </w:r>
      </w:hyperlink>
      <w:r w:rsidRPr="009F31C2">
        <w:rPr>
          <w:rFonts w:ascii="Segoe UI" w:hAnsi="Segoe UI" w:cs="Segoe UI"/>
          <w:sz w:val="24"/>
          <w:szCs w:val="24"/>
        </w:rPr>
        <w:t xml:space="preserve"> ;</w:t>
      </w:r>
    </w:p>
    <w:p w:rsidR="00DA3917" w:rsidRPr="009F31C2" w:rsidRDefault="00DA3917" w:rsidP="009F31C2">
      <w:pPr>
        <w:pStyle w:val="a5"/>
        <w:spacing w:line="276" w:lineRule="auto"/>
        <w:ind w:left="644"/>
        <w:jc w:val="both"/>
        <w:rPr>
          <w:rFonts w:ascii="Segoe UI" w:hAnsi="Segoe UI" w:cs="Segoe UI"/>
          <w:sz w:val="24"/>
          <w:szCs w:val="24"/>
          <w:highlight w:val="white"/>
        </w:rPr>
      </w:pPr>
      <w:hyperlink r:id="rId7" w:history="1">
        <w:r w:rsidRPr="009F31C2">
          <w:rPr>
            <w:rStyle w:val="aa"/>
            <w:rFonts w:ascii="Segoe UI" w:hAnsi="Segoe UI" w:cs="Segoe UI"/>
            <w:sz w:val="24"/>
            <w:szCs w:val="24"/>
          </w:rPr>
          <w:t>http://rgdb.ru/</w:t>
        </w:r>
      </w:hyperlink>
      <w:r w:rsidRPr="009F31C2">
        <w:rPr>
          <w:rFonts w:ascii="Segoe UI" w:hAnsi="Segoe UI" w:cs="Segoe UI"/>
          <w:sz w:val="24"/>
          <w:szCs w:val="24"/>
        </w:rPr>
        <w:t xml:space="preserve">  - Российская государственная детская библиотека.</w:t>
      </w:r>
    </w:p>
    <w:p w:rsidR="00AB4DA3" w:rsidRPr="009F31C2" w:rsidRDefault="00AB4DA3" w:rsidP="009F31C2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ascii="Segoe UI" w:hAnsi="Segoe UI" w:cs="Segoe UI"/>
        </w:rPr>
      </w:pPr>
    </w:p>
    <w:sectPr w:rsidR="00AB4DA3" w:rsidRPr="009F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79B"/>
    <w:multiLevelType w:val="hybridMultilevel"/>
    <w:tmpl w:val="23EC71FC"/>
    <w:lvl w:ilvl="0" w:tplc="422E6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135"/>
    <w:multiLevelType w:val="hybridMultilevel"/>
    <w:tmpl w:val="56F0ADE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95C"/>
    <w:multiLevelType w:val="hybridMultilevel"/>
    <w:tmpl w:val="D57CB23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16813"/>
    <w:multiLevelType w:val="hybridMultilevel"/>
    <w:tmpl w:val="CDA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9C1C35"/>
    <w:multiLevelType w:val="hybridMultilevel"/>
    <w:tmpl w:val="BF9AF01A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B12BAB"/>
    <w:multiLevelType w:val="hybridMultilevel"/>
    <w:tmpl w:val="DCFAF60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AA0"/>
    <w:multiLevelType w:val="hybridMultilevel"/>
    <w:tmpl w:val="2D28C6F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541C22"/>
    <w:multiLevelType w:val="hybridMultilevel"/>
    <w:tmpl w:val="1730113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2191"/>
    <w:multiLevelType w:val="hybridMultilevel"/>
    <w:tmpl w:val="0342652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55247"/>
    <w:multiLevelType w:val="hybridMultilevel"/>
    <w:tmpl w:val="43C2F322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861D6B"/>
    <w:multiLevelType w:val="hybridMultilevel"/>
    <w:tmpl w:val="73480494"/>
    <w:lvl w:ilvl="0" w:tplc="2290400A">
      <w:start w:val="1"/>
      <w:numFmt w:val="bullet"/>
      <w:lvlText w:val="−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9F7A74"/>
    <w:multiLevelType w:val="multilevel"/>
    <w:tmpl w:val="A67A389E"/>
    <w:lvl w:ilvl="0">
      <w:start w:val="3"/>
      <w:numFmt w:val="decimal"/>
      <w:lvlText w:val="%1."/>
      <w:lvlJc w:val="left"/>
      <w:pPr>
        <w:ind w:left="644" w:hanging="359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DBE2D59"/>
    <w:multiLevelType w:val="hybridMultilevel"/>
    <w:tmpl w:val="CDDAD94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E75E06"/>
    <w:multiLevelType w:val="hybridMultilevel"/>
    <w:tmpl w:val="A0242DA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37298"/>
    <w:multiLevelType w:val="hybridMultilevel"/>
    <w:tmpl w:val="031801C4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4" w15:restartNumberingAfterBreak="0">
    <w:nsid w:val="61F652FC"/>
    <w:multiLevelType w:val="hybridMultilevel"/>
    <w:tmpl w:val="C5EEDF20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62E01"/>
    <w:multiLevelType w:val="hybridMultilevel"/>
    <w:tmpl w:val="26667DD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72EC689C">
      <w:start w:val="4"/>
      <w:numFmt w:val="bullet"/>
      <w:lvlText w:val=""/>
      <w:lvlJc w:val="left"/>
      <w:pPr>
        <w:ind w:left="2130" w:hanging="1050"/>
      </w:pPr>
      <w:rPr>
        <w:rFonts w:ascii="Segoe UI" w:eastAsia="Calibri" w:hAnsi="Segoe UI" w:cs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0427E"/>
    <w:multiLevelType w:val="hybridMultilevel"/>
    <w:tmpl w:val="2DF6B708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E83541"/>
    <w:multiLevelType w:val="multilevel"/>
    <w:tmpl w:val="54582F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43902A5"/>
    <w:multiLevelType w:val="hybridMultilevel"/>
    <w:tmpl w:val="34C4CA52"/>
    <w:lvl w:ilvl="0" w:tplc="F49E0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5"/>
  </w:num>
  <w:num w:numId="7">
    <w:abstractNumId w:val="11"/>
  </w:num>
  <w:num w:numId="8">
    <w:abstractNumId w:val="23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</w:num>
  <w:num w:numId="14">
    <w:abstractNumId w:val="26"/>
  </w:num>
  <w:num w:numId="15">
    <w:abstractNumId w:val="14"/>
  </w:num>
  <w:num w:numId="16">
    <w:abstractNumId w:val="28"/>
  </w:num>
  <w:num w:numId="17">
    <w:abstractNumId w:val="15"/>
  </w:num>
  <w:num w:numId="18">
    <w:abstractNumId w:val="21"/>
  </w:num>
  <w:num w:numId="19">
    <w:abstractNumId w:val="4"/>
  </w:num>
  <w:num w:numId="20">
    <w:abstractNumId w:val="6"/>
  </w:num>
  <w:num w:numId="21">
    <w:abstractNumId w:val="13"/>
  </w:num>
  <w:num w:numId="22">
    <w:abstractNumId w:val="25"/>
  </w:num>
  <w:num w:numId="23">
    <w:abstractNumId w:val="12"/>
  </w:num>
  <w:num w:numId="24">
    <w:abstractNumId w:val="7"/>
  </w:num>
  <w:num w:numId="25">
    <w:abstractNumId w:val="27"/>
  </w:num>
  <w:num w:numId="26">
    <w:abstractNumId w:val="9"/>
  </w:num>
  <w:num w:numId="27">
    <w:abstractNumId w:val="1"/>
  </w:num>
  <w:num w:numId="28">
    <w:abstractNumId w:val="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0C321B"/>
    <w:rsid w:val="000E0605"/>
    <w:rsid w:val="004F02F7"/>
    <w:rsid w:val="005C7743"/>
    <w:rsid w:val="007361B5"/>
    <w:rsid w:val="007D2D21"/>
    <w:rsid w:val="009F31C2"/>
    <w:rsid w:val="00AB4DA3"/>
    <w:rsid w:val="00DA3917"/>
    <w:rsid w:val="00DE013C"/>
    <w:rsid w:val="00E23BEB"/>
    <w:rsid w:val="00EF3FE7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B26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7D2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D21"/>
  </w:style>
  <w:style w:type="character" w:customStyle="1" w:styleId="1256">
    <w:name w:val="1256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customStyle="1" w:styleId="1431">
    <w:name w:val="1431"/>
    <w:aliases w:val="bqiaagaaeyqcaaagiaiaaaprbaaabd8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styleId="aa">
    <w:name w:val="Hyperlink"/>
    <w:basedOn w:val="a0"/>
    <w:uiPriority w:val="99"/>
    <w:unhideWhenUsed/>
    <w:rsid w:val="007D2D21"/>
    <w:rPr>
      <w:color w:val="0563C1" w:themeColor="hyperlink"/>
      <w:u w:val="single"/>
    </w:rPr>
  </w:style>
  <w:style w:type="character" w:customStyle="1" w:styleId="a9">
    <w:name w:val="Без интервала Знак"/>
    <w:basedOn w:val="a0"/>
    <w:link w:val="a8"/>
    <w:uiPriority w:val="1"/>
    <w:locked/>
    <w:rsid w:val="00EF3F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3917"/>
  </w:style>
  <w:style w:type="paragraph" w:customStyle="1" w:styleId="c9">
    <w:name w:val="c9"/>
    <w:basedOn w:val="a"/>
    <w:rsid w:val="00DA39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lit.ru/" TargetMode="Externa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12</cp:revision>
  <dcterms:created xsi:type="dcterms:W3CDTF">2023-07-28T22:01:00Z</dcterms:created>
  <dcterms:modified xsi:type="dcterms:W3CDTF">2023-07-28T22:50:00Z</dcterms:modified>
</cp:coreProperties>
</file>