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93" w:rsidRPr="00333393" w:rsidRDefault="00AB4DA3" w:rsidP="00333393">
      <w:pPr>
        <w:spacing w:line="276" w:lineRule="auto"/>
        <w:jc w:val="center"/>
        <w:rPr>
          <w:rFonts w:ascii="Segoe UI" w:hAnsi="Segoe UI" w:cs="Segoe UI"/>
          <w:b/>
        </w:rPr>
      </w:pPr>
      <w:r w:rsidRPr="007361B5">
        <w:rPr>
          <w:rFonts w:ascii="Segoe UI" w:hAnsi="Segoe UI" w:cs="Segoe UI"/>
          <w:b/>
        </w:rPr>
        <w:t xml:space="preserve">АННОТАЦИЯ К ПРОГРАММЕ </w:t>
      </w:r>
      <w:r w:rsidR="00333393" w:rsidRPr="00333393">
        <w:rPr>
          <w:rFonts w:ascii="Segoe UI" w:hAnsi="Segoe UI" w:cs="Segoe UI"/>
          <w:b/>
        </w:rPr>
        <w:t>СПОРТИВНО - ОЗДОРОВИТЕЛЬНОГО НАПРАВЛЕНИЯ ВНЕУРОЧНОЙ ДЕЯТЕЛЬНОСТИ ОБУЧАЮЩИХСЯ</w:t>
      </w:r>
      <w:r w:rsidR="00333393" w:rsidRPr="00333393">
        <w:rPr>
          <w:rFonts w:ascii="Segoe UI" w:hAnsi="Segoe UI" w:cs="Segoe UI"/>
          <w:b/>
        </w:rPr>
        <w:br/>
        <w:t>С УМЕРЕННОЙ, ТЯЖЕЛОЙ И ГЛУБОКОЙ УМСТВЕННОЙ ОТСТАЛОСТЬЮ (ИНТЕЛЛЕКТУАЛЬНЫМИ НАРУШЕНИЯМИ), ТЯЖЕЛЫМИ И МНОЖЕСТВЕННЫМИ НАРУШЕНИЯМИ</w:t>
      </w:r>
      <w:r w:rsidR="00333393" w:rsidRPr="00333393">
        <w:rPr>
          <w:rFonts w:ascii="Segoe UI" w:hAnsi="Segoe UI" w:cs="Segoe UI"/>
          <w:b/>
        </w:rPr>
        <w:br/>
        <w:t>ДЛЯ 5-11 КЛАССОВ</w:t>
      </w:r>
    </w:p>
    <w:p w:rsidR="00333393" w:rsidRPr="00333393" w:rsidRDefault="00333393" w:rsidP="00333393">
      <w:pPr>
        <w:spacing w:line="276" w:lineRule="auto"/>
        <w:jc w:val="center"/>
        <w:rPr>
          <w:rFonts w:ascii="Segoe UI" w:hAnsi="Segoe UI" w:cs="Segoe UI"/>
          <w:b/>
        </w:rPr>
      </w:pPr>
      <w:r w:rsidRPr="00333393">
        <w:rPr>
          <w:rFonts w:ascii="Segoe UI" w:hAnsi="Segoe UI" w:cs="Segoe UI"/>
          <w:b/>
        </w:rPr>
        <w:t>«ТАНЦЕВАЛЬНАЯ МОЗАИКА»</w:t>
      </w:r>
    </w:p>
    <w:p w:rsidR="00DE013C" w:rsidRDefault="00DE013C" w:rsidP="00333393">
      <w:pPr>
        <w:spacing w:line="276" w:lineRule="auto"/>
        <w:jc w:val="center"/>
      </w:pPr>
    </w:p>
    <w:p w:rsidR="00333393" w:rsidRPr="00004E74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004E74">
        <w:rPr>
          <w:rFonts w:ascii="Segoe UI" w:hAnsi="Segoe UI" w:cs="Segoe UI"/>
        </w:rPr>
        <w:t>Танец – одно из любимейших занятий ребёнка в любом возрасте, они предпочитают всем видам деятельности ту, где нужно двигаться. Поэтому занятия танцами становятся для них интересными и актуальными. Танец позволяет решать задачи физического, музыкально-ритмического, эстетического, и, в целом, психического развития детей. Танец является богатейшим источником эстетических впечатлений ребенка. Он формирует его художественное «Я» как составную часть орудия «общества», посредством которого оно вовлекает в круг социальной жизни самые личные стороны нашего существа.</w:t>
      </w:r>
    </w:p>
    <w:p w:rsidR="00333393" w:rsidRPr="00004E74" w:rsidRDefault="00333393" w:rsidP="003010BD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</w:rPr>
      </w:pPr>
      <w:r w:rsidRPr="00004E74">
        <w:rPr>
          <w:rFonts w:ascii="Segoe UI" w:hAnsi="Segoe UI" w:cs="Segoe UI"/>
        </w:rPr>
        <w:t>Движения, связанные с музыкой, всегда сопровождаются эмоциональным подъёмом. Танцуя, дети испытывают эстетическое наслаждение, переживают светлые, радостные чувства. Каждый танец имеет чёткую педагогическую направленность, является средством, при помощи которого педагог учит ребёнка воспринимать музыку и передавать в движении её содержание и особенности. В танце ребёнок выражает свои собственные чувства, рождённые музыкой. Танец помогает развивать эмоциональность и образность восприятия музыки чувство ритма, мелодический и гармонический слух.</w:t>
      </w:r>
    </w:p>
    <w:p w:rsidR="00333393" w:rsidRPr="00004E74" w:rsidRDefault="00333393" w:rsidP="003010BD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</w:rPr>
      </w:pPr>
      <w:r w:rsidRPr="00004E74">
        <w:rPr>
          <w:rFonts w:ascii="Segoe UI" w:hAnsi="Segoe UI" w:cs="Segoe UI"/>
        </w:rPr>
        <w:t>Для того, чтобы танец выполнял воспитательные задачи, надо научить детей владеть своим телом, координировать движения, согласовывать их с содержанием музыки. Выразительность и музыкальность движений опирается на общее физическое развитие детей, крепость мышц, ловкость, выносливость.</w:t>
      </w:r>
    </w:p>
    <w:p w:rsidR="00333393" w:rsidRPr="00004E74" w:rsidRDefault="00333393" w:rsidP="003010BD">
      <w:pPr>
        <w:shd w:val="clear" w:color="auto" w:fill="FFFFFF"/>
        <w:spacing w:line="276" w:lineRule="auto"/>
        <w:ind w:firstLine="708"/>
        <w:jc w:val="both"/>
        <w:rPr>
          <w:rFonts w:ascii="Segoe UI" w:hAnsi="Segoe UI" w:cs="Segoe UI"/>
        </w:rPr>
      </w:pPr>
      <w:r w:rsidRPr="00004E74">
        <w:rPr>
          <w:rFonts w:ascii="Segoe UI" w:hAnsi="Segoe UI" w:cs="Segoe UI"/>
        </w:rPr>
        <w:t>В то же время танец закрепляет, совершенствует навыки, приобретаемые на физкультуре – хорошая осанка, правильный шаг, умение ориентироваться в пространстве. Коррекция двигательных недостатков, выработка правильной осанки влияет и на воспитание чувства красоты, на формирование грациозных движений.</w:t>
      </w:r>
    </w:p>
    <w:p w:rsidR="00333393" w:rsidRPr="00004E74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004E74">
        <w:rPr>
          <w:rFonts w:ascii="Segoe UI" w:hAnsi="Segoe UI" w:cs="Segoe UI"/>
        </w:rPr>
        <w:t>Актуальность программы состоит в том, что занятия по программе способствуют социальной активности ребенка, знакомят его с основами искусства, приобщают к одному из его видов, формируют у обучающихся творческие способности, эстетический вкус, чувство прекрасного. Данная программа учитывает особенности психофизического развития обучающихся и составлена в соответствии с принципами коррекционной педагогики.</w:t>
      </w:r>
    </w:p>
    <w:p w:rsidR="00333393" w:rsidRPr="00004E74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004E74">
        <w:rPr>
          <w:rFonts w:ascii="Segoe UI" w:hAnsi="Segoe UI" w:cs="Segoe UI"/>
        </w:rPr>
        <w:lastRenderedPageBreak/>
        <w:t>Программа помогает обеспечить включение ребенка с ограниченными возможностями здоровья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реабилитации и социализации.</w:t>
      </w:r>
    </w:p>
    <w:p w:rsidR="00333393" w:rsidRPr="00BA1F25" w:rsidRDefault="00333393" w:rsidP="003010BD">
      <w:pPr>
        <w:shd w:val="clear" w:color="auto" w:fill="FFFFFF"/>
        <w:spacing w:line="276" w:lineRule="auto"/>
        <w:ind w:firstLine="708"/>
        <w:jc w:val="both"/>
        <w:rPr>
          <w:rFonts w:ascii="Segoe UI" w:eastAsia="Times New Roman" w:hAnsi="Segoe UI" w:cs="Segoe UI"/>
          <w:color w:val="181818"/>
        </w:rPr>
      </w:pPr>
      <w:r w:rsidRPr="00BA1F25">
        <w:rPr>
          <w:rFonts w:ascii="Segoe UI" w:eastAsia="Times New Roman" w:hAnsi="Segoe UI" w:cs="Segoe UI"/>
          <w:color w:val="181818"/>
        </w:rPr>
        <w:t>Танец - это не только средство для выражения чувств, но также и средство достижения более высокого уровня сознания. И исполнение, и наблюдение за движениями танца ведет к определенной релаксации и трансформации сознания.</w:t>
      </w:r>
    </w:p>
    <w:p w:rsidR="00333393" w:rsidRPr="00BA1F25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BA1F25">
        <w:rPr>
          <w:rFonts w:ascii="Segoe UI" w:hAnsi="Segoe UI" w:cs="Segoe UI"/>
          <w:b/>
        </w:rPr>
        <w:t>Цель программы</w:t>
      </w:r>
      <w:r w:rsidRPr="00BA1F25">
        <w:rPr>
          <w:rFonts w:ascii="Segoe UI" w:hAnsi="Segoe UI" w:cs="Segoe UI"/>
        </w:rPr>
        <w:t xml:space="preserve"> - создание условий для реализации творческого потенциала и физического развития детей с ограниченными возможностями здоровья путем приобщения их к общечеловеческим ценностям мировой танцевальной культуры.</w:t>
      </w:r>
    </w:p>
    <w:p w:rsidR="00333393" w:rsidRPr="00BA1F25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</w:rPr>
      </w:pPr>
      <w:r w:rsidRPr="00BA1F25">
        <w:rPr>
          <w:rFonts w:ascii="Segoe UI" w:hAnsi="Segoe UI" w:cs="Segoe UI"/>
          <w:b/>
        </w:rPr>
        <w:t>Задачи,</w:t>
      </w:r>
      <w:r w:rsidRPr="00BA1F25">
        <w:rPr>
          <w:rFonts w:ascii="Segoe UI" w:hAnsi="Segoe UI" w:cs="Segoe UI"/>
        </w:rPr>
        <w:t xml:space="preserve"> решаемые в рамках данной программы:</w:t>
      </w:r>
    </w:p>
    <w:p w:rsidR="00333393" w:rsidRPr="00BA1F25" w:rsidRDefault="00333393" w:rsidP="003010BD">
      <w:pPr>
        <w:pStyle w:val="a5"/>
        <w:widowControl/>
        <w:numPr>
          <w:ilvl w:val="0"/>
          <w:numId w:val="28"/>
        </w:numPr>
        <w:tabs>
          <w:tab w:val="left" w:pos="216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A1F25">
        <w:rPr>
          <w:rFonts w:ascii="Segoe UI" w:hAnsi="Segoe UI" w:cs="Segoe UI"/>
          <w:sz w:val="24"/>
          <w:szCs w:val="24"/>
        </w:rPr>
        <w:t>обучение детей владеть своим телом, культуре движения, основам классического, народного и бального танца;</w:t>
      </w:r>
    </w:p>
    <w:p w:rsidR="00333393" w:rsidRPr="00BA1F25" w:rsidRDefault="00333393" w:rsidP="003010BD">
      <w:pPr>
        <w:pStyle w:val="a5"/>
        <w:widowControl/>
        <w:numPr>
          <w:ilvl w:val="0"/>
          <w:numId w:val="28"/>
        </w:numPr>
        <w:tabs>
          <w:tab w:val="left" w:pos="216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A1F25">
        <w:rPr>
          <w:rFonts w:ascii="Segoe UI" w:hAnsi="Segoe UI" w:cs="Segoe UI"/>
          <w:sz w:val="24"/>
          <w:szCs w:val="24"/>
        </w:rPr>
        <w:t>обучение детей вслушиваться в музыку, различать выразительные средства, согласовывать свои движения с музыкой;</w:t>
      </w:r>
    </w:p>
    <w:p w:rsidR="00333393" w:rsidRPr="00BA1F25" w:rsidRDefault="00333393" w:rsidP="003010BD">
      <w:pPr>
        <w:pStyle w:val="a5"/>
        <w:widowControl/>
        <w:numPr>
          <w:ilvl w:val="0"/>
          <w:numId w:val="28"/>
        </w:numPr>
        <w:tabs>
          <w:tab w:val="left" w:pos="216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A1F25">
        <w:rPr>
          <w:rFonts w:ascii="Segoe UI" w:hAnsi="Segoe UI" w:cs="Segoe UI"/>
          <w:sz w:val="24"/>
          <w:szCs w:val="24"/>
        </w:rPr>
        <w:t>развитие музыкальных и физических данных детей, фантазии и памяти; формирование творческой активности и развитие интереса к танцевальному искусству;</w:t>
      </w:r>
    </w:p>
    <w:p w:rsidR="00333393" w:rsidRPr="00BA1F25" w:rsidRDefault="00333393" w:rsidP="003010BD">
      <w:pPr>
        <w:pStyle w:val="a5"/>
        <w:widowControl/>
        <w:numPr>
          <w:ilvl w:val="0"/>
          <w:numId w:val="28"/>
        </w:numPr>
        <w:tabs>
          <w:tab w:val="left" w:pos="216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A1F25">
        <w:rPr>
          <w:rFonts w:ascii="Segoe UI" w:hAnsi="Segoe UI" w:cs="Segoe UI"/>
          <w:sz w:val="24"/>
          <w:szCs w:val="24"/>
        </w:rPr>
        <w:t>воспитание эстетически – нравственного восприятия детей и любви к прекрасному, трудолюбия, самостоятельности, аккуратности, целеустремленности в достижении поставленной цели;</w:t>
      </w:r>
    </w:p>
    <w:p w:rsidR="00333393" w:rsidRPr="00BA1F25" w:rsidRDefault="00333393" w:rsidP="003010BD">
      <w:pPr>
        <w:pStyle w:val="a5"/>
        <w:widowControl/>
        <w:numPr>
          <w:ilvl w:val="0"/>
          <w:numId w:val="28"/>
        </w:numPr>
        <w:tabs>
          <w:tab w:val="left" w:pos="216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BA1F25">
        <w:rPr>
          <w:rFonts w:ascii="Segoe UI" w:hAnsi="Segoe UI" w:cs="Segoe UI"/>
          <w:sz w:val="24"/>
          <w:szCs w:val="24"/>
        </w:rPr>
        <w:t>умение работать в коллективе и в пар.</w:t>
      </w:r>
    </w:p>
    <w:p w:rsidR="00333393" w:rsidRPr="009E166E" w:rsidRDefault="00333393" w:rsidP="003010BD">
      <w:pPr>
        <w:pStyle w:val="a8"/>
        <w:spacing w:line="276" w:lineRule="auto"/>
        <w:ind w:firstLine="360"/>
        <w:jc w:val="both"/>
        <w:rPr>
          <w:rFonts w:ascii="Segoe UI" w:hAnsi="Segoe UI" w:cs="Segoe UI"/>
        </w:rPr>
      </w:pPr>
      <w:r w:rsidRPr="009E166E">
        <w:rPr>
          <w:rFonts w:ascii="Segoe UI" w:hAnsi="Segoe UI" w:cs="Segoe UI"/>
          <w:b/>
        </w:rPr>
        <w:t xml:space="preserve">Сроки реализации: </w:t>
      </w:r>
      <w:r w:rsidRPr="009E166E">
        <w:rPr>
          <w:rFonts w:ascii="Segoe UI" w:hAnsi="Segoe UI" w:cs="Segoe UI"/>
        </w:rPr>
        <w:t>программа «</w:t>
      </w:r>
      <w:r>
        <w:rPr>
          <w:rFonts w:ascii="Segoe UI" w:hAnsi="Segoe UI" w:cs="Segoe UI"/>
        </w:rPr>
        <w:t>Танцевальная мозаика</w:t>
      </w:r>
      <w:r w:rsidRPr="009E166E">
        <w:rPr>
          <w:rFonts w:ascii="Segoe UI" w:hAnsi="Segoe UI" w:cs="Segoe UI"/>
        </w:rPr>
        <w:t xml:space="preserve">» входит в программу внеурочной деятельности школы и реализуется в течение </w:t>
      </w:r>
      <w:r>
        <w:rPr>
          <w:rFonts w:ascii="Segoe UI" w:hAnsi="Segoe UI" w:cs="Segoe UI"/>
        </w:rPr>
        <w:t xml:space="preserve">8 </w:t>
      </w:r>
      <w:r w:rsidRPr="009E166E">
        <w:rPr>
          <w:rFonts w:ascii="Segoe UI" w:hAnsi="Segoe UI" w:cs="Segoe UI"/>
        </w:rPr>
        <w:t xml:space="preserve">лет обучения - с </w:t>
      </w:r>
      <w:r>
        <w:rPr>
          <w:rFonts w:ascii="Segoe UI" w:hAnsi="Segoe UI" w:cs="Segoe UI"/>
        </w:rPr>
        <w:t>5</w:t>
      </w:r>
      <w:r w:rsidRPr="009E166E">
        <w:rPr>
          <w:rFonts w:ascii="Segoe UI" w:hAnsi="Segoe UI" w:cs="Segoe UI"/>
        </w:rPr>
        <w:t xml:space="preserve">-го по </w:t>
      </w:r>
      <w:r>
        <w:rPr>
          <w:rFonts w:ascii="Segoe UI" w:hAnsi="Segoe UI" w:cs="Segoe UI"/>
        </w:rPr>
        <w:t>12</w:t>
      </w:r>
      <w:r w:rsidRPr="009E166E">
        <w:rPr>
          <w:rFonts w:ascii="Segoe UI" w:hAnsi="Segoe UI" w:cs="Segoe UI"/>
        </w:rPr>
        <w:t xml:space="preserve">-ый класс, на освоение программы </w:t>
      </w:r>
      <w:r>
        <w:rPr>
          <w:rFonts w:ascii="Segoe UI" w:hAnsi="Segoe UI" w:cs="Segoe UI"/>
        </w:rPr>
        <w:t>отводится – 34</w:t>
      </w:r>
      <w:r w:rsidRPr="009E166E">
        <w:rPr>
          <w:rFonts w:ascii="Segoe UI" w:hAnsi="Segoe UI" w:cs="Segoe UI"/>
        </w:rPr>
        <w:t xml:space="preserve"> часа. Занятия с детьми предполагают – 1 час в неделю по 35-40 минут.</w:t>
      </w:r>
    </w:p>
    <w:p w:rsidR="00333393" w:rsidRPr="00B626A1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  <w:b/>
        </w:rPr>
      </w:pPr>
      <w:r w:rsidRPr="00B626A1">
        <w:rPr>
          <w:rFonts w:ascii="Segoe UI" w:hAnsi="Segoe UI" w:cs="Segoe UI"/>
          <w:b/>
        </w:rPr>
        <w:t>Содержание</w:t>
      </w:r>
    </w:p>
    <w:p w:rsidR="00333393" w:rsidRPr="00B626A1" w:rsidRDefault="00333393" w:rsidP="003010BD">
      <w:pPr>
        <w:pStyle w:val="a8"/>
        <w:spacing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B626A1">
        <w:rPr>
          <w:rFonts w:ascii="Segoe UI" w:hAnsi="Segoe UI" w:cs="Segoe UI"/>
        </w:rPr>
        <w:t>Содержание программы внеурочной деятельности по спортивно-оздоровительному направлению «Танцевальная мозаика»</w:t>
      </w:r>
      <w:r w:rsidRPr="00B626A1">
        <w:rPr>
          <w:rStyle w:val="c20"/>
          <w:rFonts w:ascii="Segoe UI" w:hAnsi="Segoe UI" w:cs="Segoe UI"/>
          <w:color w:val="000000"/>
        </w:rPr>
        <w:t xml:space="preserve"> </w:t>
      </w:r>
      <w:r w:rsidRPr="00B626A1">
        <w:rPr>
          <w:rFonts w:ascii="Segoe UI" w:hAnsi="Segoe UI" w:cs="Segoe UI"/>
        </w:rPr>
        <w:t>отражает активную работу мысли, способствует расширению кругозора, сове</w:t>
      </w:r>
      <w:r>
        <w:rPr>
          <w:rFonts w:ascii="Segoe UI" w:hAnsi="Segoe UI" w:cs="Segoe UI"/>
        </w:rPr>
        <w:t xml:space="preserve">ршенствование всех психических </w:t>
      </w:r>
      <w:r w:rsidRPr="00B626A1">
        <w:rPr>
          <w:rFonts w:ascii="Segoe UI" w:hAnsi="Segoe UI" w:cs="Segoe UI"/>
        </w:rPr>
        <w:t xml:space="preserve">процессов, </w:t>
      </w:r>
      <w:r>
        <w:rPr>
          <w:rFonts w:ascii="Segoe UI" w:hAnsi="Segoe UI" w:cs="Segoe UI"/>
        </w:rPr>
        <w:t xml:space="preserve">физическое, </w:t>
      </w:r>
      <w:r w:rsidRPr="00B626A1">
        <w:rPr>
          <w:rFonts w:ascii="Segoe UI" w:hAnsi="Segoe UI" w:cs="Segoe UI"/>
        </w:rPr>
        <w:t>нравственное, эстетическое и трудовое воспитание.</w:t>
      </w:r>
    </w:p>
    <w:p w:rsidR="00333393" w:rsidRDefault="00333393" w:rsidP="003010BD">
      <w:pPr>
        <w:pStyle w:val="a6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rFonts w:ascii="Segoe UI" w:hAnsi="Segoe UI" w:cs="Segoe UI"/>
        </w:rPr>
      </w:pPr>
      <w:r w:rsidRPr="009E166E">
        <w:rPr>
          <w:rFonts w:ascii="Segoe UI" w:hAnsi="Segoe UI" w:cs="Segoe UI"/>
        </w:rPr>
        <w:t xml:space="preserve">Программа </w:t>
      </w:r>
      <w:r>
        <w:rPr>
          <w:rFonts w:ascii="Segoe UI" w:hAnsi="Segoe UI" w:cs="Segoe UI"/>
        </w:rPr>
        <w:t xml:space="preserve">на каждом году обучения </w:t>
      </w:r>
      <w:r w:rsidRPr="009E166E">
        <w:rPr>
          <w:rFonts w:ascii="Segoe UI" w:hAnsi="Segoe UI" w:cs="Segoe UI"/>
        </w:rPr>
        <w:t xml:space="preserve">состоит из </w:t>
      </w:r>
      <w:r>
        <w:rPr>
          <w:rFonts w:ascii="Segoe UI" w:hAnsi="Segoe UI" w:cs="Segoe UI"/>
        </w:rPr>
        <w:t>разного количества</w:t>
      </w:r>
      <w:r w:rsidRPr="009E166E">
        <w:rPr>
          <w:rFonts w:ascii="Segoe UI" w:hAnsi="Segoe UI" w:cs="Segoe UI"/>
        </w:rPr>
        <w:t xml:space="preserve"> разделов каждый из которых решает свои задачи на каждом году обучения, в связи с чем на их изучение выде</w:t>
      </w:r>
      <w:r>
        <w:rPr>
          <w:rFonts w:ascii="Segoe UI" w:hAnsi="Segoe UI" w:cs="Segoe UI"/>
        </w:rPr>
        <w:t>ляется разное количество часов.</w:t>
      </w:r>
    </w:p>
    <w:tbl>
      <w:tblPr>
        <w:tblStyle w:val="a7"/>
        <w:tblW w:w="5461" w:type="pct"/>
        <w:tblInd w:w="-71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641"/>
        <w:gridCol w:w="2461"/>
        <w:gridCol w:w="3480"/>
        <w:gridCol w:w="2143"/>
        <w:gridCol w:w="1482"/>
      </w:tblGrid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56DF8">
              <w:rPr>
                <w:rFonts w:ascii="Segoe UI" w:hAnsi="Segoe UI" w:cs="Segoe UI"/>
                <w:b/>
              </w:rPr>
              <w:t>№ п/п</w:t>
            </w: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56DF8">
              <w:rPr>
                <w:rFonts w:ascii="Segoe UI" w:hAnsi="Segoe UI" w:cs="Segoe UI"/>
                <w:b/>
              </w:rPr>
              <w:t>Раздел</w:t>
            </w:r>
          </w:p>
        </w:tc>
        <w:tc>
          <w:tcPr>
            <w:tcW w:w="1737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56DF8">
              <w:rPr>
                <w:rFonts w:ascii="Segoe UI" w:hAnsi="Segoe UI" w:cs="Segoe UI"/>
                <w:b/>
              </w:rPr>
              <w:t>Примерное содержание</w:t>
            </w:r>
          </w:p>
        </w:tc>
        <w:tc>
          <w:tcPr>
            <w:tcW w:w="1082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56DF8">
              <w:rPr>
                <w:rFonts w:ascii="Segoe UI" w:hAnsi="Segoe UI" w:cs="Segoe UI"/>
                <w:b/>
              </w:rPr>
              <w:t>Классы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356DF8">
              <w:rPr>
                <w:rFonts w:ascii="Segoe UI" w:hAnsi="Segoe UI" w:cs="Segoe UI"/>
                <w:b/>
              </w:rPr>
              <w:t xml:space="preserve">Кол-во часов </w:t>
            </w:r>
            <w:r w:rsidRPr="00356DF8">
              <w:rPr>
                <w:rFonts w:ascii="Segoe UI" w:hAnsi="Segoe UI" w:cs="Segoe UI"/>
                <w:b/>
              </w:rPr>
              <w:lastRenderedPageBreak/>
              <w:t>отведенное на раздел</w:t>
            </w:r>
          </w:p>
        </w:tc>
      </w:tr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Вводное занятие</w:t>
            </w:r>
          </w:p>
        </w:tc>
        <w:tc>
          <w:tcPr>
            <w:tcW w:w="1737" w:type="pct"/>
          </w:tcPr>
          <w:p w:rsidR="00333393" w:rsidRPr="00356DF8" w:rsidRDefault="00333393" w:rsidP="003010BD">
            <w:pPr>
              <w:spacing w:line="276" w:lineRule="auto"/>
              <w:rPr>
                <w:rFonts w:ascii="Segoe UI" w:hAnsi="Segoe UI" w:cs="Segoe UI"/>
              </w:rPr>
            </w:pPr>
            <w:r w:rsidRPr="00DB4D17">
              <w:rPr>
                <w:rFonts w:ascii="Segoe UI" w:eastAsia="Times New Roman" w:hAnsi="Segoe UI" w:cs="Segoe UI"/>
                <w:iCs/>
              </w:rPr>
              <w:t>Разучивание</w:t>
            </w:r>
            <w:r>
              <w:rPr>
                <w:rFonts w:ascii="Segoe UI" w:eastAsia="Times New Roman" w:hAnsi="Segoe UI" w:cs="Segoe UI"/>
                <w:iCs/>
              </w:rPr>
              <w:t xml:space="preserve"> упражнений для разогрева мышц.</w:t>
            </w:r>
          </w:p>
        </w:tc>
        <w:tc>
          <w:tcPr>
            <w:tcW w:w="1082" w:type="pct"/>
            <w:vAlign w:val="center"/>
          </w:tcPr>
          <w:p w:rsidR="00333393" w:rsidRDefault="00333393" w:rsidP="003010BD">
            <w:pPr>
              <w:spacing w:line="276" w:lineRule="auto"/>
              <w:jc w:val="center"/>
            </w:pPr>
            <w:r w:rsidRPr="003C4C38">
              <w:rPr>
                <w:rFonts w:ascii="Segoe UI" w:hAnsi="Segoe UI" w:cs="Segoe UI"/>
              </w:rPr>
              <w:t>5 – 11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1</w:t>
            </w:r>
          </w:p>
        </w:tc>
      </w:tr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spacing w:line="276" w:lineRule="auto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Ритмические упражнения</w:t>
            </w:r>
          </w:p>
        </w:tc>
        <w:tc>
          <w:tcPr>
            <w:tcW w:w="1737" w:type="pct"/>
          </w:tcPr>
          <w:p w:rsidR="00333393" w:rsidRPr="00356DF8" w:rsidRDefault="00333393" w:rsidP="003010BD">
            <w:pPr>
              <w:pStyle w:val="a8"/>
              <w:spacing w:line="276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iCs/>
              </w:rPr>
              <w:t>К</w:t>
            </w:r>
            <w:r w:rsidRPr="00DB4D17">
              <w:rPr>
                <w:rFonts w:ascii="Segoe UI" w:hAnsi="Segoe UI" w:cs="Segoe UI"/>
                <w:iCs/>
              </w:rPr>
              <w:t>омплекс упражнений для кистей рук</w:t>
            </w:r>
            <w:r>
              <w:rPr>
                <w:rFonts w:ascii="Segoe UI" w:hAnsi="Segoe UI" w:cs="Segoe UI"/>
                <w:iCs/>
              </w:rPr>
              <w:t xml:space="preserve">, </w:t>
            </w:r>
            <w:r w:rsidRPr="00DB4D17">
              <w:rPr>
                <w:rFonts w:ascii="Segoe UI" w:hAnsi="Segoe UI" w:cs="Segoe UI"/>
                <w:iCs/>
              </w:rPr>
              <w:t>плечевого пояса и спины</w:t>
            </w:r>
            <w:r>
              <w:rPr>
                <w:rFonts w:ascii="Segoe UI" w:hAnsi="Segoe UI" w:cs="Segoe UI"/>
                <w:iCs/>
              </w:rPr>
              <w:t xml:space="preserve">, </w:t>
            </w:r>
            <w:r w:rsidRPr="00DB4D17">
              <w:rPr>
                <w:rFonts w:ascii="Segoe UI" w:hAnsi="Segoe UI" w:cs="Segoe UI"/>
                <w:iCs/>
              </w:rPr>
              <w:t>бедер и ног</w:t>
            </w:r>
            <w:r>
              <w:rPr>
                <w:rFonts w:ascii="Segoe UI" w:hAnsi="Segoe UI" w:cs="Segoe UI"/>
                <w:iCs/>
              </w:rPr>
              <w:t>.</w:t>
            </w:r>
            <w:r w:rsidRPr="00DB4D17">
              <w:rPr>
                <w:rFonts w:ascii="Segoe UI" w:hAnsi="Segoe UI" w:cs="Segoe UI"/>
              </w:rPr>
              <w:t xml:space="preserve"> </w:t>
            </w:r>
            <w:r w:rsidRPr="00DB4D17">
              <w:rPr>
                <w:rFonts w:ascii="Segoe UI" w:hAnsi="Segoe UI" w:cs="Segoe UI"/>
                <w:bCs/>
              </w:rPr>
              <w:t>Игры со звуковыми ориентирами.</w:t>
            </w:r>
          </w:p>
        </w:tc>
        <w:tc>
          <w:tcPr>
            <w:tcW w:w="1082" w:type="pct"/>
            <w:vAlign w:val="center"/>
          </w:tcPr>
          <w:p w:rsidR="00333393" w:rsidRDefault="00333393" w:rsidP="003010BD">
            <w:pPr>
              <w:spacing w:line="276" w:lineRule="auto"/>
              <w:jc w:val="center"/>
            </w:pPr>
            <w:r w:rsidRPr="003C4C38">
              <w:rPr>
                <w:rFonts w:ascii="Segoe UI" w:hAnsi="Segoe UI" w:cs="Segoe UI"/>
              </w:rPr>
              <w:t>5 – 11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Детские танцы</w:t>
            </w:r>
          </w:p>
        </w:tc>
        <w:tc>
          <w:tcPr>
            <w:tcW w:w="1737" w:type="pct"/>
          </w:tcPr>
          <w:p w:rsidR="00333393" w:rsidRPr="00356DF8" w:rsidRDefault="00333393" w:rsidP="003010B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Знакомство и разучивание детских танцев: </w:t>
            </w:r>
            <w:r w:rsidRPr="00DB4D17">
              <w:rPr>
                <w:rFonts w:ascii="Segoe UI" w:hAnsi="Segoe UI" w:cs="Segoe UI"/>
              </w:rPr>
              <w:t>берлинская полька</w:t>
            </w:r>
            <w:r>
              <w:rPr>
                <w:rFonts w:ascii="Segoe UI" w:hAnsi="Segoe UI" w:cs="Segoe UI"/>
              </w:rPr>
              <w:t>.</w:t>
            </w:r>
            <w:r w:rsidRPr="00DB4D17">
              <w:rPr>
                <w:rFonts w:ascii="Segoe UI" w:hAnsi="Segoe UI" w:cs="Segoe UI"/>
              </w:rPr>
              <w:t xml:space="preserve"> танец маленьких утят</w:t>
            </w:r>
            <w:r>
              <w:rPr>
                <w:rFonts w:ascii="Segoe UI" w:hAnsi="Segoe UI" w:cs="Segoe UI"/>
              </w:rPr>
              <w:t>.</w:t>
            </w:r>
            <w:r w:rsidRPr="00DB4D17">
              <w:rPr>
                <w:rFonts w:ascii="Segoe UI" w:hAnsi="Segoe UI" w:cs="Segoe UI"/>
              </w:rPr>
              <w:t xml:space="preserve"> стирка</w:t>
            </w:r>
            <w:r>
              <w:rPr>
                <w:rFonts w:ascii="Segoe UI" w:hAnsi="Segoe UI" w:cs="Segoe UI"/>
              </w:rPr>
              <w:t>.</w:t>
            </w:r>
            <w:r w:rsidRPr="00DB4D17">
              <w:rPr>
                <w:rFonts w:ascii="Segoe UI" w:hAnsi="Segoe UI" w:cs="Segoe UI"/>
              </w:rPr>
              <w:t xml:space="preserve"> ракета</w:t>
            </w:r>
            <w:r>
              <w:rPr>
                <w:rFonts w:ascii="Segoe UI" w:hAnsi="Segoe UI" w:cs="Segoe UI"/>
              </w:rPr>
              <w:t>.</w:t>
            </w:r>
            <w:r w:rsidRPr="00DB4D17">
              <w:rPr>
                <w:rFonts w:ascii="Segoe UI" w:hAnsi="Segoe UI" w:cs="Segoe UI"/>
              </w:rPr>
              <w:t xml:space="preserve"> автостоп</w:t>
            </w:r>
            <w:r>
              <w:rPr>
                <w:rFonts w:ascii="Segoe UI" w:hAnsi="Segoe UI" w:cs="Segoe UI"/>
              </w:rPr>
              <w:t xml:space="preserve">. </w:t>
            </w:r>
            <w:r w:rsidRPr="00DB4D17">
              <w:rPr>
                <w:rFonts w:ascii="Segoe UI" w:hAnsi="Segoe UI" w:cs="Segoe UI"/>
              </w:rPr>
              <w:t>слоненок</w:t>
            </w:r>
            <w:r>
              <w:rPr>
                <w:rFonts w:ascii="Segoe UI" w:hAnsi="Segoe UI" w:cs="Segoe UI"/>
              </w:rPr>
              <w:t>.</w:t>
            </w:r>
            <w:r w:rsidRPr="00DB4D17">
              <w:rPr>
                <w:rFonts w:ascii="Segoe UI" w:hAnsi="Segoe UI" w:cs="Segoe UI"/>
              </w:rPr>
              <w:t xml:space="preserve"> бяки-буки</w:t>
            </w:r>
            <w:r>
              <w:rPr>
                <w:rFonts w:ascii="Segoe UI" w:hAnsi="Segoe UI" w:cs="Segoe UI"/>
              </w:rPr>
              <w:t>.</w:t>
            </w:r>
            <w:r w:rsidRPr="00DB4D17">
              <w:rPr>
                <w:rFonts w:ascii="Segoe UI" w:hAnsi="Segoe UI" w:cs="Segoe UI"/>
              </w:rPr>
              <w:t xml:space="preserve"> тик-так.</w:t>
            </w:r>
          </w:p>
        </w:tc>
        <w:tc>
          <w:tcPr>
            <w:tcW w:w="1082" w:type="pct"/>
            <w:vAlign w:val="center"/>
          </w:tcPr>
          <w:p w:rsidR="00333393" w:rsidRDefault="00333393" w:rsidP="003010BD">
            <w:pPr>
              <w:spacing w:line="276" w:lineRule="auto"/>
              <w:jc w:val="center"/>
            </w:pPr>
            <w:r w:rsidRPr="003C4C38">
              <w:rPr>
                <w:rFonts w:ascii="Segoe UI" w:hAnsi="Segoe UI" w:cs="Segoe UI"/>
              </w:rPr>
              <w:t>5 – 11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  <w:bCs/>
              </w:rPr>
              <w:t>Танцы европейской программы</w:t>
            </w:r>
          </w:p>
          <w:p w:rsidR="00333393" w:rsidRPr="00356DF8" w:rsidRDefault="00333393" w:rsidP="003010B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737" w:type="pct"/>
          </w:tcPr>
          <w:p w:rsidR="00333393" w:rsidRPr="00356DF8" w:rsidRDefault="00333393" w:rsidP="003010B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Знакомство и разучивание танцев</w:t>
            </w:r>
            <w:r w:rsidRPr="00DB4D1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европейской</w:t>
            </w:r>
            <w:r w:rsidRPr="00DB4D17">
              <w:rPr>
                <w:rFonts w:ascii="Segoe UI" w:hAnsi="Segoe UI" w:cs="Segoe UI"/>
              </w:rPr>
              <w:t xml:space="preserve"> программ</w:t>
            </w:r>
            <w:r>
              <w:rPr>
                <w:rFonts w:ascii="Segoe UI" w:hAnsi="Segoe UI" w:cs="Segoe UI"/>
              </w:rPr>
              <w:t>ы:</w:t>
            </w:r>
            <w:r w:rsidRPr="00DB4D1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р</w:t>
            </w:r>
            <w:r w:rsidRPr="00DB4D17">
              <w:rPr>
                <w:rFonts w:ascii="Segoe UI" w:hAnsi="Segoe UI" w:cs="Segoe UI"/>
              </w:rPr>
              <w:t>итм мед</w:t>
            </w:r>
            <w:r>
              <w:rPr>
                <w:rFonts w:ascii="Segoe UI" w:hAnsi="Segoe UI" w:cs="Segoe UI"/>
              </w:rPr>
              <w:t xml:space="preserve">ленного </w:t>
            </w:r>
            <w:r w:rsidRPr="00DB4D17">
              <w:rPr>
                <w:rFonts w:ascii="Segoe UI" w:hAnsi="Segoe UI" w:cs="Segoe UI"/>
              </w:rPr>
              <w:t>вальса</w:t>
            </w:r>
            <w:r>
              <w:rPr>
                <w:rFonts w:ascii="Segoe UI" w:hAnsi="Segoe UI" w:cs="Segoe UI"/>
              </w:rPr>
              <w:t xml:space="preserve">; </w:t>
            </w:r>
            <w:r w:rsidRPr="00DB4D17">
              <w:rPr>
                <w:rFonts w:ascii="Segoe UI" w:hAnsi="Segoe UI" w:cs="Segoe UI"/>
              </w:rPr>
              <w:t>маленький и большой квадрат под счет</w:t>
            </w:r>
            <w:r>
              <w:rPr>
                <w:rFonts w:ascii="Segoe UI" w:hAnsi="Segoe UI" w:cs="Segoe UI"/>
              </w:rPr>
              <w:t xml:space="preserve">; </w:t>
            </w:r>
            <w:r w:rsidRPr="00DB4D17">
              <w:rPr>
                <w:rFonts w:ascii="Segoe UI" w:hAnsi="Segoe UI" w:cs="Segoe UI"/>
              </w:rPr>
              <w:t>маленький и большой квадрат в паре.</w:t>
            </w:r>
          </w:p>
        </w:tc>
        <w:tc>
          <w:tcPr>
            <w:tcW w:w="1082" w:type="pct"/>
            <w:vAlign w:val="center"/>
          </w:tcPr>
          <w:p w:rsidR="00333393" w:rsidRDefault="00333393" w:rsidP="003010BD">
            <w:pPr>
              <w:spacing w:line="276" w:lineRule="auto"/>
              <w:jc w:val="center"/>
            </w:pPr>
            <w:r w:rsidRPr="003C4C38">
              <w:rPr>
                <w:rFonts w:ascii="Segoe UI" w:hAnsi="Segoe UI" w:cs="Segoe UI"/>
              </w:rPr>
              <w:t>5 – 11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  <w:bCs/>
              </w:rPr>
              <w:t>Танцы латиноамериканской программы</w:t>
            </w:r>
          </w:p>
        </w:tc>
        <w:tc>
          <w:tcPr>
            <w:tcW w:w="1737" w:type="pct"/>
          </w:tcPr>
          <w:p w:rsidR="00333393" w:rsidRPr="00356DF8" w:rsidRDefault="00333393" w:rsidP="003010B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Знакомство и разучивание танцев</w:t>
            </w:r>
            <w:r w:rsidRPr="00DB4D1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латиноамериканской</w:t>
            </w:r>
            <w:r w:rsidRPr="00DB4D17">
              <w:rPr>
                <w:rFonts w:ascii="Segoe UI" w:hAnsi="Segoe UI" w:cs="Segoe UI"/>
              </w:rPr>
              <w:t xml:space="preserve"> программ</w:t>
            </w:r>
            <w:r>
              <w:rPr>
                <w:rFonts w:ascii="Segoe UI" w:hAnsi="Segoe UI" w:cs="Segoe UI"/>
              </w:rPr>
              <w:t>ы: р</w:t>
            </w:r>
            <w:r w:rsidRPr="00DB4D17">
              <w:rPr>
                <w:rFonts w:ascii="Segoe UI" w:hAnsi="Segoe UI" w:cs="Segoe UI"/>
              </w:rPr>
              <w:t>итм ча</w:t>
            </w:r>
            <w:r>
              <w:rPr>
                <w:rFonts w:ascii="Segoe UI" w:hAnsi="Segoe UI" w:cs="Segoe UI"/>
              </w:rPr>
              <w:t>-</w:t>
            </w:r>
            <w:r w:rsidRPr="00DB4D17">
              <w:rPr>
                <w:rFonts w:ascii="Segoe UI" w:hAnsi="Segoe UI" w:cs="Segoe UI"/>
              </w:rPr>
              <w:t>ча</w:t>
            </w:r>
            <w:r>
              <w:rPr>
                <w:rFonts w:ascii="Segoe UI" w:hAnsi="Segoe UI" w:cs="Segoe UI"/>
              </w:rPr>
              <w:t>-</w:t>
            </w:r>
            <w:r w:rsidRPr="00DB4D17">
              <w:rPr>
                <w:rFonts w:ascii="Segoe UI" w:hAnsi="Segoe UI" w:cs="Segoe UI"/>
              </w:rPr>
              <w:t>ча</w:t>
            </w:r>
            <w:r>
              <w:rPr>
                <w:rFonts w:ascii="Segoe UI" w:hAnsi="Segoe UI" w:cs="Segoe UI"/>
              </w:rPr>
              <w:t xml:space="preserve">; </w:t>
            </w:r>
            <w:r w:rsidRPr="00DB4D17">
              <w:rPr>
                <w:rFonts w:ascii="Segoe UI" w:hAnsi="Segoe UI" w:cs="Segoe UI"/>
              </w:rPr>
              <w:t>позиция рук в ча</w:t>
            </w:r>
            <w:r>
              <w:rPr>
                <w:rFonts w:ascii="Segoe UI" w:hAnsi="Segoe UI" w:cs="Segoe UI"/>
              </w:rPr>
              <w:t>-</w:t>
            </w:r>
            <w:r w:rsidRPr="00DB4D17">
              <w:rPr>
                <w:rFonts w:ascii="Segoe UI" w:hAnsi="Segoe UI" w:cs="Segoe UI"/>
              </w:rPr>
              <w:t>ча</w:t>
            </w:r>
            <w:r>
              <w:rPr>
                <w:rFonts w:ascii="Segoe UI" w:hAnsi="Segoe UI" w:cs="Segoe UI"/>
              </w:rPr>
              <w:t>-</w:t>
            </w:r>
            <w:r w:rsidRPr="00DB4D17">
              <w:rPr>
                <w:rFonts w:ascii="Segoe UI" w:hAnsi="Segoe UI" w:cs="Segoe UI"/>
              </w:rPr>
              <w:t>ча</w:t>
            </w:r>
            <w:r>
              <w:rPr>
                <w:rFonts w:ascii="Segoe UI" w:hAnsi="Segoe UI" w:cs="Segoe UI"/>
              </w:rPr>
              <w:t xml:space="preserve">; </w:t>
            </w:r>
            <w:r w:rsidRPr="00DB4D17">
              <w:rPr>
                <w:rFonts w:ascii="Segoe UI" w:hAnsi="Segoe UI" w:cs="Segoe UI"/>
              </w:rPr>
              <w:t>шассе</w:t>
            </w:r>
            <w:r>
              <w:rPr>
                <w:rFonts w:ascii="Segoe UI" w:hAnsi="Segoe UI" w:cs="Segoe UI"/>
              </w:rPr>
              <w:t xml:space="preserve">; </w:t>
            </w:r>
            <w:proofErr w:type="spellStart"/>
            <w:r w:rsidRPr="00DB4D17">
              <w:rPr>
                <w:rFonts w:ascii="Segoe UI" w:hAnsi="Segoe UI" w:cs="Segoe UI"/>
              </w:rPr>
              <w:t>таймстеп</w:t>
            </w:r>
            <w:proofErr w:type="spellEnd"/>
            <w:r w:rsidRPr="00DB4D17">
              <w:rPr>
                <w:rFonts w:ascii="Segoe UI" w:hAnsi="Segoe UI" w:cs="Segoe UI"/>
              </w:rPr>
              <w:t xml:space="preserve"> соло под счет</w:t>
            </w:r>
            <w:r>
              <w:rPr>
                <w:rFonts w:ascii="Segoe UI" w:hAnsi="Segoe UI" w:cs="Segoe UI"/>
              </w:rPr>
              <w:t xml:space="preserve"> / </w:t>
            </w:r>
            <w:r w:rsidRPr="00DB4D17">
              <w:rPr>
                <w:rFonts w:ascii="Segoe UI" w:hAnsi="Segoe UI" w:cs="Segoe UI"/>
              </w:rPr>
              <w:t>под музыку</w:t>
            </w:r>
            <w:r>
              <w:rPr>
                <w:rFonts w:ascii="Segoe UI" w:hAnsi="Segoe UI" w:cs="Segoe UI"/>
              </w:rPr>
              <w:t>;</w:t>
            </w:r>
            <w:r w:rsidRPr="00DB4D17">
              <w:rPr>
                <w:rFonts w:ascii="Segoe UI" w:hAnsi="Segoe UI" w:cs="Segoe UI"/>
              </w:rPr>
              <w:t xml:space="preserve"> позиция в паре</w:t>
            </w:r>
            <w:r>
              <w:rPr>
                <w:rFonts w:ascii="Segoe UI" w:hAnsi="Segoe UI" w:cs="Segoe UI"/>
              </w:rPr>
              <w:t xml:space="preserve">; </w:t>
            </w:r>
            <w:proofErr w:type="spellStart"/>
            <w:r w:rsidRPr="00DB4D17">
              <w:rPr>
                <w:rFonts w:ascii="Segoe UI" w:hAnsi="Segoe UI" w:cs="Segoe UI"/>
              </w:rPr>
              <w:t>таймстеп</w:t>
            </w:r>
            <w:proofErr w:type="spellEnd"/>
            <w:r w:rsidRPr="00DB4D17">
              <w:rPr>
                <w:rFonts w:ascii="Segoe UI" w:hAnsi="Segoe UI" w:cs="Segoe UI"/>
              </w:rPr>
              <w:t xml:space="preserve"> в паре под счет и музыку.</w:t>
            </w:r>
          </w:p>
        </w:tc>
        <w:tc>
          <w:tcPr>
            <w:tcW w:w="1082" w:type="pct"/>
            <w:vAlign w:val="center"/>
          </w:tcPr>
          <w:p w:rsidR="00333393" w:rsidRDefault="00333393" w:rsidP="003010BD">
            <w:pPr>
              <w:spacing w:line="276" w:lineRule="auto"/>
              <w:jc w:val="center"/>
            </w:pPr>
            <w:r w:rsidRPr="003C4C38">
              <w:rPr>
                <w:rFonts w:ascii="Segoe UI" w:hAnsi="Segoe UI" w:cs="Segoe UI"/>
              </w:rPr>
              <w:t>5 – 11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</w:tr>
      <w:tr w:rsidR="00333393" w:rsidRPr="00356DF8" w:rsidTr="00643153">
        <w:trPr>
          <w:trHeight w:val="737"/>
        </w:trPr>
        <w:tc>
          <w:tcPr>
            <w:tcW w:w="347" w:type="pct"/>
            <w:vAlign w:val="center"/>
          </w:tcPr>
          <w:p w:rsidR="00333393" w:rsidRPr="00356DF8" w:rsidRDefault="00333393" w:rsidP="003010BD">
            <w:pPr>
              <w:pStyle w:val="a8"/>
              <w:numPr>
                <w:ilvl w:val="0"/>
                <w:numId w:val="29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08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Итоговое занятие</w:t>
            </w:r>
          </w:p>
        </w:tc>
        <w:tc>
          <w:tcPr>
            <w:tcW w:w="1737" w:type="pct"/>
          </w:tcPr>
          <w:p w:rsidR="00333393" w:rsidRPr="00356DF8" w:rsidRDefault="00333393" w:rsidP="003010BD">
            <w:pPr>
              <w:pStyle w:val="a8"/>
              <w:spacing w:line="276" w:lineRule="auto"/>
              <w:jc w:val="both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Итоговый</w:t>
            </w:r>
            <w:r>
              <w:rPr>
                <w:rFonts w:ascii="Segoe UI" w:hAnsi="Segoe UI" w:cs="Segoe UI"/>
              </w:rPr>
              <w:t xml:space="preserve"> контроль</w:t>
            </w:r>
            <w:r w:rsidRPr="00356DF8">
              <w:rPr>
                <w:rFonts w:ascii="Segoe UI" w:hAnsi="Segoe UI" w:cs="Segoe UI"/>
              </w:rPr>
              <w:t>.</w:t>
            </w:r>
          </w:p>
        </w:tc>
        <w:tc>
          <w:tcPr>
            <w:tcW w:w="1082" w:type="pct"/>
            <w:vAlign w:val="center"/>
          </w:tcPr>
          <w:p w:rsidR="00333393" w:rsidRDefault="00333393" w:rsidP="003010BD">
            <w:pPr>
              <w:spacing w:line="276" w:lineRule="auto"/>
              <w:jc w:val="center"/>
            </w:pPr>
            <w:r w:rsidRPr="003C4C38">
              <w:rPr>
                <w:rFonts w:ascii="Segoe UI" w:hAnsi="Segoe UI" w:cs="Segoe UI"/>
              </w:rPr>
              <w:t>5 – 11</w:t>
            </w:r>
          </w:p>
        </w:tc>
        <w:tc>
          <w:tcPr>
            <w:tcW w:w="726" w:type="pct"/>
            <w:vAlign w:val="center"/>
          </w:tcPr>
          <w:p w:rsidR="00333393" w:rsidRPr="00356DF8" w:rsidRDefault="00333393" w:rsidP="003010BD">
            <w:pPr>
              <w:pStyle w:val="a8"/>
              <w:spacing w:line="276" w:lineRule="auto"/>
              <w:jc w:val="center"/>
              <w:rPr>
                <w:rFonts w:ascii="Segoe UI" w:hAnsi="Segoe UI" w:cs="Segoe UI"/>
              </w:rPr>
            </w:pPr>
            <w:r w:rsidRPr="00356DF8">
              <w:rPr>
                <w:rFonts w:ascii="Segoe UI" w:hAnsi="Segoe UI" w:cs="Segoe UI"/>
              </w:rPr>
              <w:t>1</w:t>
            </w:r>
          </w:p>
        </w:tc>
      </w:tr>
    </w:tbl>
    <w:p w:rsidR="007361B5" w:rsidRDefault="007361B5" w:rsidP="003010BD">
      <w:pPr>
        <w:spacing w:line="276" w:lineRule="auto"/>
        <w:ind w:firstLine="360"/>
        <w:rPr>
          <w:rFonts w:ascii="Segoe UI" w:eastAsia="Cambria" w:hAnsi="Segoe UI" w:cs="Segoe UI"/>
          <w:b/>
          <w:lang w:eastAsia="zh-CN" w:bidi="hi-IN"/>
        </w:rPr>
      </w:pPr>
    </w:p>
    <w:p w:rsidR="00333393" w:rsidRDefault="00333393" w:rsidP="003010BD">
      <w:pPr>
        <w:pStyle w:val="a8"/>
        <w:spacing w:line="276" w:lineRule="auto"/>
        <w:jc w:val="both"/>
        <w:rPr>
          <w:rFonts w:ascii="Segoe UI" w:hAnsi="Segoe UI" w:cs="Segoe UI"/>
          <w:b/>
        </w:rPr>
      </w:pPr>
      <w:r w:rsidRPr="005A207D">
        <w:rPr>
          <w:rFonts w:ascii="Segoe UI" w:eastAsia="Cambria" w:hAnsi="Segoe UI" w:cs="Segoe UI"/>
          <w:b/>
          <w:lang w:eastAsia="zh-CN" w:bidi="hi-IN"/>
        </w:rPr>
        <w:t xml:space="preserve">Планируемые результаты освоения </w:t>
      </w:r>
      <w:r w:rsidRPr="005A207D">
        <w:rPr>
          <w:rFonts w:ascii="Segoe UI" w:hAnsi="Segoe UI" w:cs="Segoe UI"/>
          <w:b/>
        </w:rPr>
        <w:t>курса внеурочной деятельности «Танцевальная мозаика»:</w:t>
      </w:r>
    </w:p>
    <w:p w:rsidR="00333393" w:rsidRPr="00DB4D17" w:rsidRDefault="00333393" w:rsidP="003010BD">
      <w:pPr>
        <w:spacing w:line="276" w:lineRule="auto"/>
        <w:jc w:val="both"/>
        <w:rPr>
          <w:rFonts w:ascii="Segoe UI" w:hAnsi="Segoe UI" w:cs="Segoe UI"/>
          <w:b/>
        </w:rPr>
      </w:pPr>
      <w:r w:rsidRPr="00DB4D17">
        <w:rPr>
          <w:rFonts w:ascii="Segoe UI" w:hAnsi="Segoe UI" w:cs="Segoe UI"/>
          <w:b/>
        </w:rPr>
        <w:t>Минимальный уровень (обязательный):</w:t>
      </w:r>
    </w:p>
    <w:p w:rsidR="00333393" w:rsidRPr="00DB4D17" w:rsidRDefault="00333393" w:rsidP="003010BD">
      <w:pPr>
        <w:pStyle w:val="a5"/>
        <w:widowControl/>
        <w:numPr>
          <w:ilvl w:val="0"/>
          <w:numId w:val="31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</w:rPr>
      </w:pPr>
      <w:r w:rsidRPr="00DB4D17">
        <w:rPr>
          <w:rFonts w:ascii="Segoe UI" w:hAnsi="Segoe UI" w:cs="Segoe UI"/>
          <w:sz w:val="24"/>
          <w:szCs w:val="24"/>
        </w:rPr>
        <w:t>иметь элементарные пространственные понятия</w:t>
      </w:r>
      <w:r w:rsidRPr="00DB4D17">
        <w:rPr>
          <w:rFonts w:ascii="Segoe UI" w:hAnsi="Segoe UI" w:cs="Segoe UI"/>
          <w:color w:val="FF0000"/>
          <w:sz w:val="24"/>
          <w:szCs w:val="24"/>
        </w:rPr>
        <w:t>;</w:t>
      </w:r>
    </w:p>
    <w:p w:rsidR="00333393" w:rsidRPr="00DB4D17" w:rsidRDefault="00333393" w:rsidP="003010BD">
      <w:pPr>
        <w:pStyle w:val="a5"/>
        <w:widowControl/>
        <w:numPr>
          <w:ilvl w:val="0"/>
          <w:numId w:val="31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4D17">
        <w:rPr>
          <w:rFonts w:ascii="Segoe UI" w:hAnsi="Segoe UI" w:cs="Segoe UI"/>
          <w:sz w:val="24"/>
          <w:szCs w:val="24"/>
        </w:rPr>
        <w:t xml:space="preserve">уметь </w:t>
      </w:r>
      <w:r w:rsidRPr="00DB4D17">
        <w:rPr>
          <w:rFonts w:ascii="Segoe UI" w:hAnsi="Segoe UI" w:cs="Segoe UI"/>
          <w:color w:val="000000" w:themeColor="text1"/>
          <w:sz w:val="24"/>
          <w:szCs w:val="24"/>
        </w:rPr>
        <w:t xml:space="preserve">повторять </w:t>
      </w:r>
      <w:r w:rsidRPr="00DB4D17">
        <w:rPr>
          <w:rFonts w:ascii="Segoe UI" w:hAnsi="Segoe UI" w:cs="Segoe UI"/>
          <w:sz w:val="24"/>
          <w:szCs w:val="24"/>
        </w:rPr>
        <w:t xml:space="preserve">элементарные движения </w:t>
      </w:r>
      <w:r w:rsidRPr="00DB4D17">
        <w:rPr>
          <w:rFonts w:ascii="Segoe UI" w:hAnsi="Segoe UI" w:cs="Segoe UI"/>
          <w:color w:val="000000" w:themeColor="text1"/>
          <w:sz w:val="24"/>
          <w:szCs w:val="24"/>
        </w:rPr>
        <w:t>за педагогом;</w:t>
      </w:r>
    </w:p>
    <w:p w:rsidR="00333393" w:rsidRPr="00DB4D17" w:rsidRDefault="00333393" w:rsidP="003010BD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t>сформировать чувства товарищества и взаимопомощи;</w:t>
      </w:r>
    </w:p>
    <w:p w:rsidR="00333393" w:rsidRPr="00DB4D17" w:rsidRDefault="00333393" w:rsidP="003010BD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t>доброжелательное отношение к окружающим и умение делать общее дело.</w:t>
      </w:r>
    </w:p>
    <w:p w:rsidR="00333393" w:rsidRPr="00DB4D17" w:rsidRDefault="00333393" w:rsidP="003010BD">
      <w:pPr>
        <w:spacing w:line="276" w:lineRule="auto"/>
        <w:jc w:val="both"/>
        <w:rPr>
          <w:rFonts w:ascii="Segoe UI" w:hAnsi="Segoe UI" w:cs="Segoe UI"/>
          <w:b/>
        </w:rPr>
      </w:pPr>
      <w:r w:rsidRPr="00DB4D17">
        <w:rPr>
          <w:rFonts w:ascii="Segoe UI" w:hAnsi="Segoe UI" w:cs="Segoe UI"/>
          <w:b/>
        </w:rPr>
        <w:t>Достаточный уровень:</w:t>
      </w:r>
    </w:p>
    <w:p w:rsidR="00333393" w:rsidRPr="00DB4D17" w:rsidRDefault="00333393" w:rsidP="003010B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t>обучающиеся получат навыки спортивного танца;</w:t>
      </w:r>
    </w:p>
    <w:p w:rsidR="00333393" w:rsidRPr="00DB4D17" w:rsidRDefault="00333393" w:rsidP="003010B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lastRenderedPageBreak/>
        <w:t>сформируются музыкально-ритмические навыки;</w:t>
      </w:r>
    </w:p>
    <w:p w:rsidR="00333393" w:rsidRPr="00DB4D17" w:rsidRDefault="00333393" w:rsidP="003010B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t>разовьются хореографические данные: координация, чувство ритма, равновесие, гибкость, пластика;</w:t>
      </w:r>
    </w:p>
    <w:p w:rsidR="00333393" w:rsidRPr="00DB4D17" w:rsidRDefault="00333393" w:rsidP="003010B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t>обучающиеся будут ознакомлены с латиноамериканской и европейской танцевальной культурой;</w:t>
      </w:r>
      <w:bookmarkStart w:id="0" w:name="_GoBack"/>
      <w:bookmarkEnd w:id="0"/>
    </w:p>
    <w:p w:rsidR="00333393" w:rsidRPr="00DB4D17" w:rsidRDefault="00333393" w:rsidP="003010B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ind w:left="0" w:firstLine="0"/>
        <w:jc w:val="both"/>
        <w:rPr>
          <w:rFonts w:ascii="Segoe UI" w:hAnsi="Segoe UI" w:cs="Segoe UI"/>
          <w:color w:val="000000"/>
        </w:rPr>
      </w:pPr>
      <w:r w:rsidRPr="00DB4D17">
        <w:rPr>
          <w:rFonts w:ascii="Segoe UI" w:hAnsi="Segoe UI" w:cs="Segoe UI"/>
          <w:color w:val="000000"/>
        </w:rPr>
        <w:t>разовьются навыки самостоятельной деятельности, способствующие самореализации и адаптации в обществе.</w:t>
      </w:r>
    </w:p>
    <w:p w:rsidR="00333393" w:rsidRPr="009E166E" w:rsidRDefault="00333393" w:rsidP="003010BD">
      <w:pPr>
        <w:pStyle w:val="a3"/>
        <w:spacing w:line="276" w:lineRule="auto"/>
        <w:ind w:left="0" w:firstLine="708"/>
        <w:jc w:val="both"/>
        <w:rPr>
          <w:rFonts w:ascii="Segoe UI" w:hAnsi="Segoe UI" w:cs="Segoe UI"/>
          <w:b/>
        </w:rPr>
      </w:pPr>
      <w:r w:rsidRPr="009E166E">
        <w:rPr>
          <w:rFonts w:ascii="Segoe UI" w:hAnsi="Segoe UI" w:cs="Segoe UI"/>
          <w:b/>
        </w:rPr>
        <w:t>Формы учета знаний и умений для оценки планируемых результатов освоения</w:t>
      </w:r>
      <w:r w:rsidRPr="009E166E">
        <w:rPr>
          <w:rFonts w:ascii="Segoe UI" w:hAnsi="Segoe UI" w:cs="Segoe UI"/>
          <w:b/>
          <w:spacing w:val="-57"/>
        </w:rPr>
        <w:t xml:space="preserve"> </w:t>
      </w:r>
      <w:r w:rsidRPr="009E166E">
        <w:rPr>
          <w:rFonts w:ascii="Segoe UI" w:hAnsi="Segoe UI" w:cs="Segoe UI"/>
          <w:b/>
        </w:rPr>
        <w:t>программы</w:t>
      </w:r>
      <w:r w:rsidRPr="009E166E">
        <w:rPr>
          <w:rFonts w:ascii="Segoe UI" w:hAnsi="Segoe UI" w:cs="Segoe UI"/>
          <w:b/>
          <w:spacing w:val="-2"/>
        </w:rPr>
        <w:t xml:space="preserve"> </w:t>
      </w:r>
      <w:r w:rsidRPr="009E166E">
        <w:rPr>
          <w:rFonts w:ascii="Segoe UI" w:hAnsi="Segoe UI" w:cs="Segoe UI"/>
          <w:b/>
        </w:rPr>
        <w:t>внеурочной</w:t>
      </w:r>
      <w:r w:rsidRPr="009E166E">
        <w:rPr>
          <w:rFonts w:ascii="Segoe UI" w:hAnsi="Segoe UI" w:cs="Segoe UI"/>
          <w:b/>
          <w:spacing w:val="-2"/>
        </w:rPr>
        <w:t xml:space="preserve"> </w:t>
      </w:r>
      <w:r w:rsidRPr="009E166E">
        <w:rPr>
          <w:rFonts w:ascii="Segoe UI" w:hAnsi="Segoe UI" w:cs="Segoe UI"/>
          <w:b/>
        </w:rPr>
        <w:t>деятельности.</w:t>
      </w:r>
    </w:p>
    <w:p w:rsidR="00333393" w:rsidRPr="00DB4D17" w:rsidRDefault="00333393" w:rsidP="003010BD">
      <w:pPr>
        <w:spacing w:line="276" w:lineRule="auto"/>
        <w:ind w:firstLine="709"/>
        <w:jc w:val="both"/>
        <w:rPr>
          <w:rStyle w:val="fontstyle21"/>
          <w:rFonts w:ascii="Segoe UI" w:hAnsi="Segoe UI" w:cs="Segoe UI"/>
          <w:b w:val="0"/>
        </w:rPr>
      </w:pPr>
      <w:r w:rsidRPr="00B626A1">
        <w:rPr>
          <w:rStyle w:val="fontstyle21"/>
          <w:rFonts w:ascii="Segoe UI" w:hAnsi="Segoe UI" w:cs="Segoe UI"/>
        </w:rPr>
        <w:t xml:space="preserve">Реализация внеурочной деятельности осуществляется </w:t>
      </w:r>
      <w:r w:rsidRPr="00B626A1">
        <w:rPr>
          <w:rStyle w:val="fontstyle01"/>
          <w:rFonts w:ascii="Segoe UI" w:hAnsi="Segoe UI" w:cs="Segoe UI"/>
          <w:u w:val="single"/>
        </w:rPr>
        <w:t xml:space="preserve">без балльного оценивания результатов освоения курса. </w:t>
      </w:r>
      <w:r w:rsidRPr="00B626A1">
        <w:rPr>
          <w:rFonts w:ascii="Segoe UI" w:hAnsi="Segoe UI" w:cs="Segoe UI"/>
        </w:rPr>
        <w:t>Принимая во</w:t>
      </w:r>
      <w:r w:rsidRPr="00B626A1">
        <w:rPr>
          <w:rFonts w:ascii="Segoe UI" w:hAnsi="Segoe UI" w:cs="Segoe UI"/>
          <w:spacing w:val="1"/>
        </w:rPr>
        <w:t xml:space="preserve"> </w:t>
      </w:r>
      <w:r w:rsidRPr="00B626A1">
        <w:rPr>
          <w:rFonts w:ascii="Segoe UI" w:hAnsi="Segoe UI" w:cs="Segoe UI"/>
        </w:rPr>
        <w:t>внимание данный факт, наиболее рациональным способом учета освоения пройденного материала на занятиях будет</w:t>
      </w:r>
      <w:r w:rsidRPr="00B626A1">
        <w:rPr>
          <w:rFonts w:ascii="Segoe UI" w:hAnsi="Segoe UI" w:cs="Segoe UI"/>
          <w:b/>
        </w:rPr>
        <w:t xml:space="preserve"> </w:t>
      </w:r>
      <w:r w:rsidRPr="00333393">
        <w:rPr>
          <w:rStyle w:val="fontstyle21"/>
          <w:rFonts w:ascii="Segoe UI" w:hAnsi="Segoe UI" w:cs="Segoe UI"/>
          <w:b w:val="0"/>
        </w:rPr>
        <w:t>участие в викторинах, концертах, открытых уроках.</w:t>
      </w:r>
    </w:p>
    <w:p w:rsidR="00333393" w:rsidRPr="00694655" w:rsidRDefault="00333393" w:rsidP="003010B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ascii="Segoe UI" w:hAnsi="Segoe UI" w:cs="Segoe UI"/>
          <w:b/>
        </w:rPr>
      </w:pPr>
      <w:r>
        <w:rPr>
          <w:rFonts w:ascii="Segoe UI" w:eastAsia="Times New Roman" w:hAnsi="Segoe UI" w:cs="Segoe UI"/>
          <w:b/>
          <w:lang w:bidi="en-US"/>
        </w:rPr>
        <w:tab/>
      </w:r>
      <w:r w:rsidRPr="00694655">
        <w:rPr>
          <w:rFonts w:ascii="Segoe UI" w:eastAsia="Times New Roman" w:hAnsi="Segoe UI" w:cs="Segoe UI"/>
          <w:b/>
          <w:lang w:bidi="en-US"/>
        </w:rPr>
        <w:t xml:space="preserve">Учебно-методическое и материально-техническое обеспечение программы </w:t>
      </w:r>
      <w:r w:rsidRPr="00694655">
        <w:rPr>
          <w:rFonts w:ascii="Segoe UI" w:hAnsi="Segoe UI" w:cs="Segoe UI"/>
          <w:b/>
          <w:bCs/>
        </w:rPr>
        <w:t xml:space="preserve">внеурочной деятельности </w:t>
      </w:r>
      <w:r w:rsidRPr="00694655">
        <w:rPr>
          <w:rFonts w:ascii="Segoe UI" w:eastAsia="Times New Roman" w:hAnsi="Segoe UI" w:cs="Segoe UI"/>
          <w:b/>
          <w:lang w:bidi="en-US"/>
        </w:rPr>
        <w:t xml:space="preserve">«Танцевальная мозаика» для 5 </w:t>
      </w:r>
      <w:r w:rsidRPr="00694655">
        <w:rPr>
          <w:rFonts w:ascii="Segoe UI" w:hAnsi="Segoe UI" w:cs="Segoe UI"/>
          <w:b/>
        </w:rPr>
        <w:t>-11 классов</w:t>
      </w:r>
    </w:p>
    <w:p w:rsidR="00333393" w:rsidRPr="00694655" w:rsidRDefault="00333393" w:rsidP="003010B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contextualSpacing/>
        <w:jc w:val="both"/>
        <w:rPr>
          <w:rFonts w:ascii="Segoe UI" w:hAnsi="Segoe UI" w:cs="Segoe UI"/>
          <w:sz w:val="24"/>
          <w:szCs w:val="24"/>
          <w:lang w:bidi="en-US"/>
        </w:rPr>
      </w:pPr>
      <w:r w:rsidRPr="00694655">
        <w:rPr>
          <w:rFonts w:ascii="Segoe UI" w:hAnsi="Segoe UI" w:cs="Segoe UI"/>
          <w:b/>
          <w:sz w:val="24"/>
          <w:szCs w:val="24"/>
        </w:rPr>
        <w:t xml:space="preserve">Учебно-методическое обеспечение: </w:t>
      </w:r>
      <w:r w:rsidRPr="00694655">
        <w:rPr>
          <w:rFonts w:ascii="Segoe UI" w:hAnsi="Segoe UI" w:cs="Segoe UI"/>
          <w:sz w:val="24"/>
          <w:szCs w:val="24"/>
          <w:lang w:bidi="en-US"/>
        </w:rPr>
        <w:t>наглядные пособия; раздаточный материал; фотографии; видеозаписи.</w:t>
      </w:r>
    </w:p>
    <w:p w:rsidR="00333393" w:rsidRPr="00694655" w:rsidRDefault="00333393" w:rsidP="003010B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b/>
          <w:sz w:val="24"/>
          <w:szCs w:val="24"/>
        </w:rPr>
      </w:pPr>
      <w:r w:rsidRPr="00694655">
        <w:rPr>
          <w:rFonts w:ascii="Segoe UI" w:hAnsi="Segoe UI" w:cs="Segoe UI"/>
          <w:b/>
          <w:sz w:val="24"/>
          <w:szCs w:val="24"/>
        </w:rPr>
        <w:t>Технические средства</w:t>
      </w:r>
      <w:r w:rsidRPr="00694655">
        <w:rPr>
          <w:rFonts w:ascii="Segoe UI" w:hAnsi="Segoe UI" w:cs="Segoe UI"/>
          <w:sz w:val="24"/>
          <w:szCs w:val="24"/>
        </w:rPr>
        <w:t xml:space="preserve">: персональный компьютер (ноутбук); </w:t>
      </w:r>
    </w:p>
    <w:p w:rsidR="00333393" w:rsidRPr="00694655" w:rsidRDefault="00333393" w:rsidP="003010BD">
      <w:pPr>
        <w:pStyle w:val="1"/>
        <w:numPr>
          <w:ilvl w:val="0"/>
          <w:numId w:val="9"/>
        </w:numPr>
        <w:spacing w:line="276" w:lineRule="auto"/>
        <w:ind w:left="0" w:firstLine="0"/>
        <w:jc w:val="both"/>
        <w:rPr>
          <w:rFonts w:ascii="Segoe UI" w:eastAsia="Times New Roman" w:hAnsi="Segoe UI" w:cs="Segoe UI"/>
          <w:lang w:bidi="en-US"/>
        </w:rPr>
      </w:pPr>
      <w:r w:rsidRPr="00694655">
        <w:rPr>
          <w:rFonts w:ascii="Segoe UI" w:hAnsi="Segoe UI" w:cs="Segoe UI"/>
          <w:b/>
        </w:rPr>
        <w:t>Учебно-практическое оборудование:</w:t>
      </w:r>
      <w:r w:rsidRPr="00694655">
        <w:rPr>
          <w:rFonts w:ascii="Segoe UI" w:hAnsi="Segoe UI" w:cs="Segoe UI"/>
        </w:rPr>
        <w:t xml:space="preserve"> экранно-звуковые пособия: аудиозаписи.</w:t>
      </w:r>
    </w:p>
    <w:p w:rsidR="00333393" w:rsidRPr="00694655" w:rsidRDefault="00333393" w:rsidP="003010B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694655">
        <w:rPr>
          <w:rFonts w:ascii="Segoe UI" w:hAnsi="Segoe UI" w:cs="Segoe UI"/>
          <w:b/>
          <w:sz w:val="24"/>
          <w:szCs w:val="24"/>
        </w:rPr>
        <w:t>Электронные и информационные образовательные ресурсы:</w:t>
      </w:r>
    </w:p>
    <w:p w:rsidR="00333393" w:rsidRPr="00694655" w:rsidRDefault="00333393" w:rsidP="003010B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ascii="Segoe UI" w:eastAsia="Times New Roman" w:hAnsi="Segoe UI" w:cs="Segoe UI"/>
          <w:lang w:bidi="en-US"/>
        </w:rPr>
      </w:pPr>
      <w:r w:rsidRPr="00694655">
        <w:rPr>
          <w:rFonts w:ascii="Segoe UI" w:hAnsi="Segoe UI" w:cs="Segoe UI"/>
        </w:rPr>
        <w:t>Колонка, проектор.</w:t>
      </w:r>
    </w:p>
    <w:p w:rsidR="00AB4DA3" w:rsidRDefault="00AB4DA3" w:rsidP="003010B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</w:pPr>
    </w:p>
    <w:sectPr w:rsidR="00A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79B"/>
    <w:multiLevelType w:val="hybridMultilevel"/>
    <w:tmpl w:val="23EC71FC"/>
    <w:lvl w:ilvl="0" w:tplc="422E6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5042"/>
    <w:multiLevelType w:val="hybridMultilevel"/>
    <w:tmpl w:val="65EA2EC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95C"/>
    <w:multiLevelType w:val="hybridMultilevel"/>
    <w:tmpl w:val="D57CB23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8C246F"/>
    <w:multiLevelType w:val="hybridMultilevel"/>
    <w:tmpl w:val="E8D0164C"/>
    <w:lvl w:ilvl="0" w:tplc="12B04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B16813"/>
    <w:multiLevelType w:val="hybridMultilevel"/>
    <w:tmpl w:val="CDA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9C1C35"/>
    <w:multiLevelType w:val="hybridMultilevel"/>
    <w:tmpl w:val="BF9AF01A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B12BAB"/>
    <w:multiLevelType w:val="hybridMultilevel"/>
    <w:tmpl w:val="DCFAF60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AA0"/>
    <w:multiLevelType w:val="hybridMultilevel"/>
    <w:tmpl w:val="2D28C6F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541C22"/>
    <w:multiLevelType w:val="hybridMultilevel"/>
    <w:tmpl w:val="1730113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191"/>
    <w:multiLevelType w:val="hybridMultilevel"/>
    <w:tmpl w:val="0342652E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56AB"/>
    <w:multiLevelType w:val="hybridMultilevel"/>
    <w:tmpl w:val="6B52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5247"/>
    <w:multiLevelType w:val="hybridMultilevel"/>
    <w:tmpl w:val="43C2F322"/>
    <w:lvl w:ilvl="0" w:tplc="F56495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861D6B"/>
    <w:multiLevelType w:val="hybridMultilevel"/>
    <w:tmpl w:val="73480494"/>
    <w:lvl w:ilvl="0" w:tplc="2290400A">
      <w:start w:val="1"/>
      <w:numFmt w:val="bullet"/>
      <w:lvlText w:val="−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9F7A74"/>
    <w:multiLevelType w:val="multilevel"/>
    <w:tmpl w:val="A67A389E"/>
    <w:lvl w:ilvl="0">
      <w:start w:val="3"/>
      <w:numFmt w:val="decimal"/>
      <w:lvlText w:val="%1."/>
      <w:lvlJc w:val="left"/>
      <w:pPr>
        <w:ind w:left="644" w:hanging="359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D37298"/>
    <w:multiLevelType w:val="hybridMultilevel"/>
    <w:tmpl w:val="031801C4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4" w15:restartNumberingAfterBreak="0">
    <w:nsid w:val="61F652FC"/>
    <w:multiLevelType w:val="hybridMultilevel"/>
    <w:tmpl w:val="C5EEDF20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62E01"/>
    <w:multiLevelType w:val="hybridMultilevel"/>
    <w:tmpl w:val="26667DD8"/>
    <w:lvl w:ilvl="0" w:tplc="F5649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72EC689C">
      <w:start w:val="4"/>
      <w:numFmt w:val="bullet"/>
      <w:lvlText w:val=""/>
      <w:lvlJc w:val="left"/>
      <w:pPr>
        <w:ind w:left="2130" w:hanging="1050"/>
      </w:pPr>
      <w:rPr>
        <w:rFonts w:ascii="Segoe UI" w:eastAsia="Calibri" w:hAnsi="Segoe UI" w:cs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0427E"/>
    <w:multiLevelType w:val="hybridMultilevel"/>
    <w:tmpl w:val="2DF6B708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E83541"/>
    <w:multiLevelType w:val="multilevel"/>
    <w:tmpl w:val="54582F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3E146CF"/>
    <w:multiLevelType w:val="hybridMultilevel"/>
    <w:tmpl w:val="5C72DC08"/>
    <w:lvl w:ilvl="0" w:tplc="12B04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3902A5"/>
    <w:multiLevelType w:val="hybridMultilevel"/>
    <w:tmpl w:val="34C4CA52"/>
    <w:lvl w:ilvl="0" w:tplc="F49E0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2"/>
  </w:num>
  <w:num w:numId="5">
    <w:abstractNumId w:val="19"/>
  </w:num>
  <w:num w:numId="6">
    <w:abstractNumId w:val="6"/>
  </w:num>
  <w:num w:numId="7">
    <w:abstractNumId w:val="12"/>
  </w:num>
  <w:num w:numId="8">
    <w:abstractNumId w:val="23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26"/>
  </w:num>
  <w:num w:numId="15">
    <w:abstractNumId w:val="16"/>
  </w:num>
  <w:num w:numId="16">
    <w:abstractNumId w:val="29"/>
  </w:num>
  <w:num w:numId="17">
    <w:abstractNumId w:val="17"/>
  </w:num>
  <w:num w:numId="18">
    <w:abstractNumId w:val="21"/>
  </w:num>
  <w:num w:numId="19">
    <w:abstractNumId w:val="5"/>
  </w:num>
  <w:num w:numId="20">
    <w:abstractNumId w:val="7"/>
  </w:num>
  <w:num w:numId="21">
    <w:abstractNumId w:val="15"/>
  </w:num>
  <w:num w:numId="22">
    <w:abstractNumId w:val="25"/>
  </w:num>
  <w:num w:numId="23">
    <w:abstractNumId w:val="13"/>
  </w:num>
  <w:num w:numId="24">
    <w:abstractNumId w:val="8"/>
  </w:num>
  <w:num w:numId="25">
    <w:abstractNumId w:val="27"/>
  </w:num>
  <w:num w:numId="26">
    <w:abstractNumId w:val="10"/>
  </w:num>
  <w:num w:numId="27">
    <w:abstractNumId w:val="1"/>
  </w:num>
  <w:num w:numId="28">
    <w:abstractNumId w:val="2"/>
  </w:num>
  <w:num w:numId="29">
    <w:abstractNumId w:val="14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0C321B"/>
    <w:rsid w:val="003010BD"/>
    <w:rsid w:val="00333393"/>
    <w:rsid w:val="004F02F7"/>
    <w:rsid w:val="005C7743"/>
    <w:rsid w:val="007361B5"/>
    <w:rsid w:val="007D2D21"/>
    <w:rsid w:val="00AB4DA3"/>
    <w:rsid w:val="00DE013C"/>
    <w:rsid w:val="00E23BEB"/>
    <w:rsid w:val="00E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4076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39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link w:val="a9"/>
    <w:uiPriority w:val="1"/>
    <w:qFormat/>
    <w:rsid w:val="007D2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D21"/>
  </w:style>
  <w:style w:type="character" w:customStyle="1" w:styleId="1256">
    <w:name w:val="1256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customStyle="1" w:styleId="1431">
    <w:name w:val="1431"/>
    <w:aliases w:val="bqiaagaaeyqcaaagiaiaaaprbaaabd8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styleId="aa">
    <w:name w:val="Hyperlink"/>
    <w:basedOn w:val="a0"/>
    <w:uiPriority w:val="99"/>
    <w:unhideWhenUsed/>
    <w:rsid w:val="007D2D21"/>
    <w:rPr>
      <w:color w:val="0563C1" w:themeColor="hyperlink"/>
      <w:u w:val="single"/>
    </w:rPr>
  </w:style>
  <w:style w:type="character" w:customStyle="1" w:styleId="a9">
    <w:name w:val="Без интервала Знак"/>
    <w:basedOn w:val="a0"/>
    <w:link w:val="a8"/>
    <w:uiPriority w:val="1"/>
    <w:locked/>
    <w:rsid w:val="00EF3FE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3333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10</cp:revision>
  <dcterms:created xsi:type="dcterms:W3CDTF">2023-07-28T22:01:00Z</dcterms:created>
  <dcterms:modified xsi:type="dcterms:W3CDTF">2023-07-28T22:46:00Z</dcterms:modified>
</cp:coreProperties>
</file>