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1" w:rsidRDefault="00061731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061731" w:rsidRPr="001809C9" w:rsidRDefault="00061731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«БИОЛОГИЯ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061731" w:rsidRPr="001809C9" w:rsidRDefault="00061731" w:rsidP="00061731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6-9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061731" w:rsidRPr="003F5798" w:rsidRDefault="00061731" w:rsidP="00061731">
      <w:pPr>
        <w:shd w:val="clear" w:color="auto" w:fill="FFFFFF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5798">
        <w:rPr>
          <w:rFonts w:ascii="Times New Roman" w:hAnsi="Times New Roman" w:cs="Times New Roman"/>
          <w:sz w:val="24"/>
          <w:szCs w:val="24"/>
        </w:rPr>
        <w:t>Программа по биологии продолжае</w:t>
      </w:r>
      <w:r>
        <w:rPr>
          <w:rFonts w:ascii="Times New Roman" w:hAnsi="Times New Roman" w:cs="Times New Roman"/>
          <w:sz w:val="24"/>
          <w:szCs w:val="24"/>
        </w:rPr>
        <w:t>т вводный курс «Природоведение».</w:t>
      </w:r>
      <w:r w:rsidRPr="003F5798">
        <w:rPr>
          <w:rFonts w:ascii="Times New Roman" w:hAnsi="Times New Roman" w:cs="Times New Roman"/>
          <w:sz w:val="24"/>
          <w:szCs w:val="24"/>
        </w:rPr>
        <w:t xml:space="preserve"> Преемственные связи между данными предметами обеспечивают целост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ность би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ологического курса, а его содержание будет способство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 xml:space="preserve">вать правильному поведению </w:t>
      </w:r>
      <w:proofErr w:type="gramStart"/>
      <w:r w:rsidRPr="003F5798">
        <w:rPr>
          <w:rFonts w:ascii="Times New Roman" w:hAnsi="Times New Roman" w:cs="Times New Roman"/>
          <w:sz w:val="24"/>
          <w:szCs w:val="24"/>
        </w:rPr>
        <w:t>обу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чающихся</w:t>
      </w:r>
      <w:proofErr w:type="gramEnd"/>
      <w:r w:rsidRPr="003F5798">
        <w:rPr>
          <w:rFonts w:ascii="Times New Roman" w:hAnsi="Times New Roman" w:cs="Times New Roman"/>
          <w:sz w:val="24"/>
          <w:szCs w:val="24"/>
        </w:rPr>
        <w:t xml:space="preserve"> в соответствии с законами приро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ды и общечеловеческими нрав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с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ве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ны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3F5798">
        <w:rPr>
          <w:rFonts w:ascii="Times New Roman" w:hAnsi="Times New Roman" w:cs="Times New Roman"/>
          <w:sz w:val="24"/>
          <w:szCs w:val="24"/>
        </w:rPr>
        <w:t xml:space="preserve"> классах позволяет решать за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и животного ми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 xml:space="preserve">ра должно воспитывать у </w:t>
      </w:r>
      <w:proofErr w:type="gramStart"/>
      <w:r w:rsidRPr="003F57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5798">
        <w:rPr>
          <w:rFonts w:ascii="Times New Roman" w:hAnsi="Times New Roman" w:cs="Times New Roman"/>
          <w:sz w:val="24"/>
          <w:szCs w:val="24"/>
        </w:rPr>
        <w:t xml:space="preserve">  чувство любви к природе и ответ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ловека и человек — часть приро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Курс «Биология » состоит из трёх разделов: «Растения», «Животные», «Человек и его здоро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вье».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Распределение времени на изучение тем учитель планирует самостоятельно,  исходя из местных (региональных) условий.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Программа предполагает ведение наблюдений, органи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ность, корригировать мышление и речь.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798">
        <w:rPr>
          <w:rFonts w:ascii="Times New Roman" w:hAnsi="Times New Roman" w:cs="Times New Roman"/>
          <w:sz w:val="24"/>
          <w:szCs w:val="24"/>
        </w:rPr>
        <w:t xml:space="preserve">С разделом «Неживая природа» учащиеся знакомятся на уроках природоведения в </w:t>
      </w:r>
      <w:r>
        <w:rPr>
          <w:rFonts w:ascii="Times New Roman" w:hAnsi="Times New Roman" w:cs="Times New Roman"/>
          <w:sz w:val="24"/>
          <w:szCs w:val="24"/>
        </w:rPr>
        <w:t>5 классе</w:t>
      </w:r>
      <w:r w:rsidRPr="003F5798">
        <w:rPr>
          <w:rFonts w:ascii="Times New Roman" w:hAnsi="Times New Roman" w:cs="Times New Roman"/>
          <w:sz w:val="24"/>
          <w:szCs w:val="24"/>
        </w:rPr>
        <w:t xml:space="preserve"> и узнают, чем жи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вая природа отличается от неживой, из чего состоит живые и не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живые тела, получают новые знания об элементарных физичес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ких и химических свойствах и использовании воды, воздуха, полезных ископаемых и почвы, некоторых явлениях неживой природы.</w:t>
      </w:r>
      <w:proofErr w:type="gramEnd"/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Курс биологии, посвящённый изучению живой природы, н</w:t>
      </w:r>
      <w:r>
        <w:rPr>
          <w:rFonts w:ascii="Times New Roman" w:hAnsi="Times New Roman" w:cs="Times New Roman"/>
          <w:sz w:val="24"/>
          <w:szCs w:val="24"/>
        </w:rPr>
        <w:t>ачинается с раздела «Растения»</w:t>
      </w:r>
      <w:r w:rsidRPr="003F5798">
        <w:rPr>
          <w:rFonts w:ascii="Times New Roman" w:hAnsi="Times New Roman" w:cs="Times New Roman"/>
          <w:sz w:val="24"/>
          <w:szCs w:val="24"/>
        </w:rPr>
        <w:t>, в котором все растения объединены в группы не по семействам, а по месту их произрастания. Такое структурирование матери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 xml:space="preserve">ала более доступно для понимания обучающимися с умственной отсталостью (интеллектуальными нарушениями). 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«Животные» </w:t>
      </w:r>
      <w:r w:rsidRPr="003F5798">
        <w:rPr>
          <w:rFonts w:ascii="Times New Roman" w:hAnsi="Times New Roman" w:cs="Times New Roman"/>
          <w:sz w:val="24"/>
          <w:szCs w:val="24"/>
        </w:rPr>
        <w:t xml:space="preserve"> особое внимание уделено изучению животных, играющих значительную роль в жизни че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тарно-гигиенические требования к их содержанию и др.).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В раз</w:t>
      </w:r>
      <w:r>
        <w:rPr>
          <w:rFonts w:ascii="Times New Roman" w:hAnsi="Times New Roman" w:cs="Times New Roman"/>
          <w:sz w:val="24"/>
          <w:szCs w:val="24"/>
        </w:rPr>
        <w:t xml:space="preserve">деле «Человек» </w:t>
      </w:r>
      <w:r w:rsidRPr="003F5798">
        <w:rPr>
          <w:rFonts w:ascii="Times New Roman" w:hAnsi="Times New Roman" w:cs="Times New Roman"/>
          <w:sz w:val="24"/>
          <w:szCs w:val="24"/>
        </w:rPr>
        <w:t xml:space="preserve"> человек рассматривается как биосоциальное су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ще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с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во. Основные системы органов человека предлагается изучать, опираясь на сравнительный ана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лиз жизнен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ных функций важнейших групп растительных и животных орга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низмов (пи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та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ние и пищеварение, дыхание, перемещение веществ, выделение, размножение). Это по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з</w:t>
      </w:r>
      <w:r w:rsidRPr="003F5798">
        <w:rPr>
          <w:rFonts w:ascii="Times New Roman" w:hAnsi="Times New Roman" w:cs="Times New Roman"/>
          <w:sz w:val="24"/>
          <w:szCs w:val="24"/>
        </w:rPr>
        <w:softHyphen/>
      </w:r>
      <w:r w:rsidRPr="003F5798">
        <w:rPr>
          <w:rFonts w:ascii="Times New Roman" w:hAnsi="Times New Roman" w:cs="Times New Roman"/>
          <w:sz w:val="24"/>
          <w:szCs w:val="24"/>
        </w:rPr>
        <w:lastRenderedPageBreak/>
        <w:t>во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лит обучающимся с умственной отсталостью (интелле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ктуальными нарушениями) вос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принимать человека как часть живой природы.</w:t>
      </w:r>
    </w:p>
    <w:p w:rsidR="00061731" w:rsidRPr="003F5798" w:rsidRDefault="00061731" w:rsidP="0006173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За счет некоторого сокращения анатомического и морфологи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ческого материала в программу включены темы, связанные с со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хранением здоровья человека. Обучающиеся  знакомятся с распрост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мерить давление, наложить повязку и т. п.) следует уделять боль</w:t>
      </w:r>
      <w:r w:rsidRPr="003F5798">
        <w:rPr>
          <w:rFonts w:ascii="Times New Roman" w:hAnsi="Times New Roman" w:cs="Times New Roman"/>
          <w:sz w:val="24"/>
          <w:szCs w:val="24"/>
        </w:rPr>
        <w:softHyphen/>
        <w:t>ше внимания во внеурочное время.</w:t>
      </w:r>
    </w:p>
    <w:p w:rsidR="00061731" w:rsidRPr="003F5798" w:rsidRDefault="00061731" w:rsidP="000617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3F5798">
        <w:rPr>
          <w:rFonts w:ascii="Times New Roman" w:hAnsi="Times New Roman" w:cs="Times New Roman"/>
          <w:sz w:val="24"/>
          <w:szCs w:val="24"/>
        </w:rPr>
        <w:t xml:space="preserve"> изучения биологии:</w:t>
      </w:r>
    </w:p>
    <w:p w:rsidR="00061731" w:rsidRPr="003F5798" w:rsidRDefault="00061731" w:rsidP="000617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061731" w:rsidRPr="003F5798" w:rsidRDefault="00061731" w:rsidP="000617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показать практическое применение биологических знаний: учить  приемам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061731" w:rsidRPr="003F5798" w:rsidRDefault="00061731" w:rsidP="000617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061731" w:rsidRPr="003F5798" w:rsidRDefault="00061731" w:rsidP="000617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798">
        <w:rPr>
          <w:rFonts w:ascii="Times New Roman" w:hAnsi="Times New Roman" w:cs="Times New Roman"/>
          <w:sz w:val="24"/>
          <w:szCs w:val="24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061731" w:rsidRPr="00061731" w:rsidRDefault="00061731" w:rsidP="00061731">
      <w:pPr>
        <w:suppressAutoHyphens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Содержание программного материала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Общее знакомство с природой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Живая и неживая природа. Предметы и явления неживой природы. Изменения в природе. Твердые тела, жидкости и газы. Превращение твердых тел в жидкости, жидкостей в газы. Наблюдение этих явлений в природе. Для чего нужно изучать неживую природу.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Вода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Учет и использование свойств воды.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Три состояния воды. Температура и ее измерение. Единица измерения температуры — градус. Температура плавления льда и кипения воды.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Работа воды в природе. Образование пещер, оврагов, ущелий. Наводнение (способы защиты от наводнения). Значение воды в природе.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Использование воды в быту, промышленности и сельском хозяйстве.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Охрана воды.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Практические работы: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измерение температуры питьевой воды, кипящей воды и теплой воды, используемой для мытья посуды и других целей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Воздух 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Состав: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 (способы защиты).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Чистый и загрязненный воздух. Примеси в воздухе (водяной пар, дым, пыль). Поддержание чистоты воздуха.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Значение воздуха в природе.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Демонстрация опытов: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обнаружение воздуха в пористых телах (сахар, сухарь, уголь, почва); воздух занимает объем; воздух упругий; движение воздуха из теплой комнаты в холодную и обратно (наблюдение за отклонением пламени свечи).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Полезные ископаемые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Полезные ископаемые, используемые в качестве строительных материалов.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Гранит, известняки, песок, глина.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Горючие полезные ископаемые.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Торф. Внешний вид и свойства торфа: цвет, пористость, хрупкость, горючесть. Образование торфа, добыча и использование.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Каменный уголь. Внешний вид и свойства каменного угля: цвет, блеск, горючесть, твердость, хрупкость. Добыча и использование.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Природный газ. Свойства газа: запах, горючесть. Добыча и использование. Правила обращения с газом в быту.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Полезные ископаемые, которые используются для получения минеральных удобрений.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Калийная соль. Внешний вид и свойства: цвет, растворимость в воде. Добыча и использование.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Фосфориты. Внешний вид и свойства: цвет, растворимость в воде. Добыча и использование.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Полезные ископаемые, используемые для получения металлов: железная руда, ее внешний вид.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Цветные металлы. Отличие черных металлов от цветных. Применение цветных металлов.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Алюминий. Внешний вид и свойства алюминия: цвет, твердость, пластичность, теплопроводность, устойчивость к ржавлению. Распознавание алюминия.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Медь. Свойства меди: цвет, блеск, твердость, пластичность, теплопроводность. Распознавание меди. Ее применение.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Местные полезные ископаемые. Их физические свойства и использование.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Экономия металлов при использовании человеком. Охрана недр.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Демонстрация опытов: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определение растворимости и нерастворимости калийной соли, фосфоритов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Практическая работа: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распознавание черных и цветных металлов по образцам и различных изделий из этих металлов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Почва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Почва — верхний слой земли. Ее образование. Состав почвы: перегной, глина, песок, вода, минеральные соли, воздух.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Минеральная и органическая части почвы. Перегной — органическая часть почвы. Глина, песок и соли — минеральная часть почвы.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— плодородие. Обработка почвы. Значение почвы в народном хозяйстве.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      Эрозия почв. Охрана почв.</w:t>
      </w:r>
    </w:p>
    <w:p w:rsidR="00061731" w:rsidRPr="00061731" w:rsidRDefault="00061731" w:rsidP="0006173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Демонстрация опытов: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выделение воздуха и воды из почвы; определение способности песчаных и глинистых почв впитывать воду и пропускать ее.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Растения вокруг нас.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Значение растений и их охрана.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Общее знакомство с цветковыми растениями.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0" w:firstLine="34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Общее понятие об органах цветкового растения (на примере ра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стения, цветущего осенью): цветок, стебель, лист, корень.</w:t>
      </w:r>
    </w:p>
    <w:p w:rsidR="00061731" w:rsidRPr="00061731" w:rsidRDefault="00061731" w:rsidP="00061731">
      <w:pPr>
        <w:suppressAutoHyphens w:val="0"/>
        <w:spacing w:after="0"/>
        <w:ind w:firstLine="35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Общее знакомство с цветковыми растениями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33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Цветок.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 цветка (пестик, тычинки, венчик лепестков) Понятие о соцветиях (зонтик, колос, корзинка).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Опыление цветков. Образование плодов и семян. Плоды сухие и сочные. Распростра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нение плодов и семян.</w:t>
      </w:r>
    </w:p>
    <w:p w:rsidR="00061731" w:rsidRPr="00061731" w:rsidRDefault="00061731" w:rsidP="00061731">
      <w:p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19" w:right="10" w:firstLine="336"/>
        <w:jc w:val="both"/>
        <w:rPr>
          <w:rFonts w:ascii="Times New Roman" w:eastAsia="Times New Roman" w:hAnsi="Times New Roman" w:cs="Times New Roman"/>
          <w:i/>
          <w:iCs/>
          <w:color w:val="auto"/>
          <w:spacing w:val="-10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Семя растения.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 семени (на примере фасоли и пшеницы). Размножение семенами. Условия, необходимые для прорастания семян. Определение всхожести семян. Правила заделки семян в почву.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0" w:firstLine="34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Корень.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Разнообразие корней. Корневые системы (стержневая и мочковатая). Корневые волоски. Значение корня в жизни расте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 xml:space="preserve">ния. Видоизменения корней (корнеплод и </w:t>
      </w:r>
      <w:proofErr w:type="spell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корнеклубень</w:t>
      </w:r>
      <w:proofErr w:type="spell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10" w:firstLine="32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Лист.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Внешнее строение листа (листовая пластинка, черешок) Жилкование. Листья простые и сложные. Значение листьев в жизни растения — образование из воды и углекислого газа органических пи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тательных веществ в листьях на свету. Испарение воды листьями, значение этого явления. Листопад и его значение. Дыхание растений.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33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Стебель.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 стебля на примере липы. Значение стебля в жизни растения — доставка воды и минеральных веществ от корня к другим органам растения и органических веществ от листьев к корню и другим органам. Разнообразие стеблей.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Растение — целостный организм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(взаимосвязь всех органов и </w:t>
      </w:r>
      <w:proofErr w:type="spell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го</w:t>
      </w:r>
      <w:proofErr w:type="spell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растительного организма со средой обитания).</w:t>
      </w:r>
    </w:p>
    <w:p w:rsidR="00061731" w:rsidRPr="00061731" w:rsidRDefault="00061731" w:rsidP="00061731">
      <w:pPr>
        <w:tabs>
          <w:tab w:val="left" w:pos="586"/>
        </w:tabs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Лабораторные работы:</w:t>
      </w:r>
    </w:p>
    <w:p w:rsidR="00061731" w:rsidRPr="00061731" w:rsidRDefault="00061731" w:rsidP="00061731">
      <w:pPr>
        <w:numPr>
          <w:ilvl w:val="0"/>
          <w:numId w:val="1"/>
        </w:numPr>
        <w:tabs>
          <w:tab w:val="left" w:pos="5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Органы цветкового растения.</w:t>
      </w:r>
    </w:p>
    <w:p w:rsidR="00061731" w:rsidRPr="00061731" w:rsidRDefault="00061731" w:rsidP="00061731">
      <w:pPr>
        <w:numPr>
          <w:ilvl w:val="0"/>
          <w:numId w:val="1"/>
        </w:numPr>
        <w:tabs>
          <w:tab w:val="left" w:pos="5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 семени фасоли и зерновки пшеницы. Рассмотрение с помощью лупы:</w:t>
      </w:r>
    </w:p>
    <w:p w:rsidR="00061731" w:rsidRPr="00061731" w:rsidRDefault="00061731" w:rsidP="00061731">
      <w:pPr>
        <w:tabs>
          <w:tab w:val="left" w:pos="586"/>
        </w:tabs>
        <w:suppressAutoHyphens w:val="0"/>
        <w:autoSpaceDE w:val="0"/>
        <w:autoSpaceDN w:val="0"/>
        <w:adjustRightInd w:val="0"/>
        <w:spacing w:after="0"/>
        <w:ind w:left="3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форма, окраска, величина.</w:t>
      </w:r>
    </w:p>
    <w:p w:rsidR="00061731" w:rsidRPr="00061731" w:rsidRDefault="00061731" w:rsidP="00061731">
      <w:pPr>
        <w:tabs>
          <w:tab w:val="left" w:pos="586"/>
        </w:tabs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Демонстрация фильмов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для ознакомления с цветками и соцветия</w:t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 xml:space="preserve">ми,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 распространением плодов и семян (в начале сентября).</w:t>
      </w:r>
    </w:p>
    <w:p w:rsidR="00061731" w:rsidRPr="00061731" w:rsidRDefault="00061731" w:rsidP="00061731">
      <w:pPr>
        <w:suppressAutoHyphens w:val="0"/>
        <w:spacing w:after="0"/>
        <w:ind w:firstLine="36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Многообразие растительного мира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Бактерии.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Общее понятие. Значение в природе и жизни человека.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67" w:right="10" w:firstLine="31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Грибы.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Строение шляпочного гриба: плодовое тело, грибница.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Г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рибы съедобные и ядовитые, их распознавание.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0" w:firstLine="346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Мхи.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Понятие о мхе как многолетнем растении. Места произрастания мхов. Торфяной мох и образование торфа.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10" w:firstLine="37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Папоротники.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Многолетние травянистые растения. Места произрастания папоротника.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firstLine="278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Голосеменные.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Сосна и ель — хвойные деревья. Отличие их от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лиственных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деревьев. Сравнение сосны и ели. Особенности их раз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множения.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7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Использование древесины хвойных и лиственных деревьев.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58" w:right="19" w:firstLine="30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Покрытосеменные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или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цветковые.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Особенности строения (наличие цветков, плодов с семенами).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29" w:firstLine="317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Демонстрация фильмов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для ознакомления с особенностями грибов и растений осенью и весной.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Цветковые растения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Деление цветковых растений на однодольные (пшеница) и двудольные (фасоль).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Характерные различия (строение семян, корневая</w:t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система, жилкование листа).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46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Однодольные растения 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46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З</w:t>
      </w: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лаки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Основные представители (пшеница, рожь, ячмень, овес, кукуруза). Особенности внешнего строения (корневая система, стебель, лист, соцветие). Выращивание: посев, уход, уборка. Использование в народном хозяйстве.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>Преобладающая культура для данной местности.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29" w:firstLine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Лилейные.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Основные представители (лук, чеснок, лилия, тюльпан, ландыш). Общая характеристика (цветок, лист, луковица, корневище).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29"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Лук, чеснок — многолетние овощные растения. Выращивание: посев, уход, уборка. Использование человеком.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29" w:firstLine="37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Цветочно-декоративные растения открытого и закрытого фун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та (</w:t>
      </w:r>
      <w:proofErr w:type="spell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хлорофитум</w:t>
      </w:r>
      <w:proofErr w:type="spell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лилия, тюльпан).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Лабораторная работа. Строение луковицы.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6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Двудольные растения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35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Крестоцветные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Основные представители. Разновидности капусты. Общая характеристика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9" w:firstLine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Пасленовые.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Картофель, томат-помидор (баклажан, перец — для южных районов), петунья, дикий паслен, душистый табак.</w:t>
      </w:r>
      <w:proofErr w:type="gramEnd"/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9" w:firstLine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Бобовые.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Горох (фасоль, соя — для южных районов). Бобы. Кле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вер, люпин — кормовые травы.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35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Маревые.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Основные представители свекла столовая, свекла сахарная, марь).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Общая характеристика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355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Тыквенные.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Основные представители (огурец, тыква, арбуз, дыня, патиссон). Общая характеристика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Розоцветные.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Яблоня, груша, вишня, малина, шиповник, садо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вая земляника (персик, абрикос — для южных районов)</w:t>
      </w:r>
      <w:proofErr w:type="gramEnd"/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0"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Биологические особенности растений сада. Особенности раз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множения яблони, малины, земляники. Созревание плодов и ягод садовых растений, их уборка и использование.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0"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Сложноцветные.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Подсолнечник. Ноготки, бархатцы — однолет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ние цветочные растения. Маргаритка — двулетнее растение. Геор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гин — многолетнее растение. Особенности внешнего строения этих растений. Агротехника выращивания. Использование человеком.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Лабораторная работа. Строение клубня картофеля.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0" w:firstLine="36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Практическая работа по посадке растений семенами, перевалке и пересадке комнатных ра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стений.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0" w:firstLine="355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Обобщение по теме «Растение — живой организм».</w:t>
      </w:r>
    </w:p>
    <w:p w:rsidR="00061731" w:rsidRPr="00061731" w:rsidRDefault="00061731" w:rsidP="00061731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Позвоночные и беспозвоночные</w:t>
      </w:r>
      <w:r w:rsidRPr="00061731">
        <w:rPr>
          <w:rFonts w:ascii="Times New Roman" w:eastAsia="Times New Roman" w:hAnsi="Times New Roman" w:cs="Times New Roman"/>
          <w:b/>
          <w:color w:val="auto"/>
          <w:spacing w:val="20"/>
          <w:kern w:val="0"/>
          <w:sz w:val="24"/>
          <w:szCs w:val="24"/>
          <w:lang w:eastAsia="en-US"/>
        </w:rPr>
        <w:t xml:space="preserve"> </w:t>
      </w: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животные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. Дикие, сельскохозяйственные и домашние животные. Значение животных в народном хозяйстве. Охрана животных.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Общие признаки беспозвоночных животных: отсутствие позво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ночника (внутреннего скелета).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Черви.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Дождевые черви. Внешний вид дождевого червя, образ жизни, Питание, дыхание, способ передвижения. Роль дождевого червя в почвообразовании.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3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Черви-паразиты (глисты). Вред глистов. Профилактика и борь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ба с глистными заболеваниями.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Насекомые.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Бабочка-капустница (и ее гусеница), яблочная плодожорка, майский жук, комнатная муха. Внешнее строение, образ жизни, питание</w:t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 xml:space="preserve">',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дыхание, способ передвижения. Размножение. Вред, приноси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 xml:space="preserve">мый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этими насекомыми (повреждения растений и перенос болез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нетворных бактерий). Меры борьбы с вредными насекомыми.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4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Пчела, тутовый шелкопряд — полезные в хозяйственной деятельности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 Значение одомашненных насеко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мых в народном хозяйстве и уход за ними. Получение меда от пчел и шелковых нитей от шелкопряда.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2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Демонстрация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живых насекомых, а также коллекций насекомых. Демонстрация филь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мов о насекомых.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Позвоночные животные.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Общие признаки позвоночных животных: наличие позвоночни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ка (внутреннего скелета).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Позвоночные животные. Рыбы.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Общие признаки рыб. Среда обитания — водоемы. Реч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ные рыбы (окунь, щука, карп). Морские рыбы (треска, сельдь). Внешнее строение, питание, дыхание, кровообращение, нервная си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стема, органы чувств. Размножение рыб. Рыболовство, рыбоводство. Рациональное использование и охрана рыб.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Демонстрация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живой рыбы (в аквариуме), филь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мов о рыбах.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Позвоночные животные. Земноводные.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Общие признаки земноводных (обитание и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на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суше, и в воде). 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Лягушка. Место обитания, образ жизни. Внешнее строение ля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гушки, способ передвижения. Питание, дыхание, кровообращение, нервная система, органы чувств. Размножение лягушки. Черты сходства с рыбами и отличия от рыб по строению, образу жизни и размножению.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Жаба. Особенности внешнего строения и образ жизни. Значе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ние и охрана земноводных.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Позвоночные животные. Пресмыкающиеся.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Общие признаки пресмыкающихся (пере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движение — ползание по суше). Внешнее строение, питание, дыха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ние, кровообращение, нервная система, органы чувств. Размноже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ние пресмыкающихся. Сравнение пресмыкающихся и земноводных по строению, образу жизни. Отличие ужа от гадюки. Охрана пресмыкающихся.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6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Позвоночные животные. Птицы.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Общая характеристика птиц: среда обитания, особенно ста внешнего и внутреннего строения. Размножение и развитие. Питание птиц.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ab/>
        <w:t>Птицы, кормящиеся в воздухе (ласточка, стриж). Птицы леса: большой пестрый дятел, большая синица. Хищные птицы (сова, орел). Водоплавающие птицы (утка-кряква, гуси).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6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Птицы, обитающие возле жилья людей (голубь, воробей). Особенности образа жизни каждой экологической группы птиц.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Значение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 охрана птиц.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Курица, гусь, утка — домашние птицы. Строение яйца курицы. Выращивание цыплят. Содержание, кормление и разведение кур, гусей,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уток на птицефермах. Птицеводство.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4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Демонстрация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чучел птиц,  фильмов о птицах. 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4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Позвоночные животные. Млекопитающие.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Разнообразие млекопитающих. Приспособленность к условиям жизни. Общие признаки млекопитающих, или зверей: волосяной покров, рождение живых детенышей и вскармливание их молоком.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Внутреннее строение млекопитающего (на примере кролика): пищеварения, дыхания, кровообращения, нервная система.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Демонстрация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фильмов о млекопитающих.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Грызуны: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мышь, белка, бобр. Общие признаки грызунов. Внешний вид и отличительные особенности каждого из этих животных. Питание, размножение. Значение грызунов в природе. Охрана белок и бобров.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Зайцеобразные</w:t>
      </w:r>
      <w:proofErr w:type="gramEnd"/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заяц-беляк, заяц-русак, кролик домашний. Общие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признаки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зайцеобразных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, черты сходства и различия между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лисами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 кроликами. Образ жизни, питание и размножение зайца и кроликов. Значение зайцев и их охрана.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Хищные звери: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волк, медведь, тигр, лев, рысь. Общие признаки зверей. Внешний вид и отличительные особенности этих животных. Черты сходства и различия между некото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рыми из них. Образ жизни, добывание пищи, размножение. Значение этих животных и их охрана. Домашние хищники: кошка, собака. Уход за ними.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Пушные хищные звери: куница, лисица, соболь, норка. Образ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en-US"/>
        </w:rPr>
        <w:t>жизни,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n-US"/>
        </w:rPr>
        <w:t xml:space="preserve">распространение и значение пушных зверей. 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29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Ластоногие морские животные: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тюлень, морж, морской котик. Общие признаки ластоногих. Отличительные особенности, распространение и значение. Охрана морских зверей.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proofErr w:type="gramStart"/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Китообразные</w:t>
      </w:r>
      <w:proofErr w:type="gramEnd"/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: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кит, дельфин. Общие признаки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китообразных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 Строение кита и дельфина. Питание и передвижение. Вскарм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ливание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детенышей. Дыхание. Значение этих животных и их охрана.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Парнокопытные и непарнокопытные.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Общие признаки парнокопытных. Общие признаки непарнокопытных. Образ жизни, значение этих животных.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Приматы.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Общие признаки, отличительные особенности, образ жизни.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4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Позвоночные животные. </w:t>
      </w: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Сельскохозяйственные млекопитающие.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Общие признаки растительноядных животных. Дикие растительноядные животные (лось). Дикие всеядные животные (дикая свинья) Характеристика этих животных, распространение, значение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и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охрана их. Сельскохозяйственные травоядные животные: корова овца, верблюд, лошадь. Всеядные сельскохозяйственные живот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ные - свинья, северный олень.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48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Корова.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Внешнее строение. Молочная продуктивность коров. Корма для коров. Уход за коровами. Современные животноводческие фермы, их оборудование и содержание в них коров. Выращивание телят.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Овца.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Распространение овец. Особенности внешнего строения и питания овец. Значение овен в народном хозяйстве. Некоторые породы овен Содержание овец: зимнее — на фермах и летнее — на пастбищах.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Верблюд.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Особенности внешнего строения. Приспособленность к засушливым условиям жизни. Особенности питания верблюда Значение верблюда в хозяйстве человека.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Северный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олень.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Особенности строения — приспособленность к суровым северным условиям жизни. Особенности питания. Значение северного оленя в народном хозяйстве.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6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Свинья.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Внешнее строение свиньи: особенности туловища, </w:t>
      </w:r>
      <w:proofErr w:type="spell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го</w:t>
      </w:r>
      <w:proofErr w:type="spell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ловы, ног, кожного покрова. Значение свиноводства. Современные свиноводческие фермы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и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их оборудование. Размещение свиней. Уход за свиньями и их кормление Выращивание поросят. Откорм свиней.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6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Лошадь.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Внешнее строение лошади: особенности туловища, </w:t>
      </w:r>
      <w:proofErr w:type="spell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го</w:t>
      </w:r>
      <w:proofErr w:type="spell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ловы, ног, кожного покрова. Питание лошадей. Значение лошадей в народном хозяйстве. Верховые лошади, тяжеловозы и рысаки. Содержание лошадей. Выращивание жеребят.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0" w:right="6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Приматы.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Общая характеристика.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Обобщающее занятие 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диких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уход за домашними.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Общее знакомство с организмом человека.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Место человека среди млекопитающих (как единственного разумного существа)  в  живой  природе.  Заметные черты сходства и различия в строении тела человека и животных.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115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Общее знакомство с организмом человека. Краткие сведения о строении клеток и тканей человека. Органы и системы органон (опорно-двигательная, пищеварительная, кровеносная, выделитель пая, дыхательная, нервная и органы чувств).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Опора тела и движение.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Значение опорно-двигательной системы. Состав и строение ко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стей. Скелет человека. Соединения костей (подвижное и неподвижное). Первая помощь при ушибах, растяжении связок, вывихах су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ставов и переломах костей. 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позвоночника и раз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вития плоскостопия.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77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Кровообращение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Значение крови и кровообращения. Состав крови (клетки крас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 xml:space="preserve">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сердечно-сосудистых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ную систему — на весь организм).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Лабораторные работы. Подсчет частоты пульса в спокойном состоянии и после ряда физических упражнений (приседания, прыжки, бег).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Дыхание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Значение дыхания. Органы дыхания, их строение и функции. Голосовой аппарат. Газообмен в легких и тканях. Болезни, переда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ющиеся через воздух. Гигиена органов дыхания. Отрицательное влияние никотина на органы дыхания. Необходимость чистого воз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духа для дыхания.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Пищеварение.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Значение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ств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кр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овь. Гигиена питания и предупреждение желудочно-кишечных 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заболеваний, пищевых отправлений и глистных заражений.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Практическая работа: определение срока годности продуктов</w:t>
      </w:r>
    </w:p>
    <w:p w:rsidR="00061731" w:rsidRPr="00061731" w:rsidRDefault="00061731" w:rsidP="00061731">
      <w:pPr>
        <w:tabs>
          <w:tab w:val="left" w:pos="538"/>
        </w:tabs>
        <w:suppressAutoHyphens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Выделение. Почки.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Органы мочевыделительной системы, их значение. Внешнее строение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почек и их расположение в организме. Предупреждение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почечных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заболеваний.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Покровы тела. Кожа.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Кожа человека и ее значение как органа зашиты организма,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солнечных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ударах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ожогах и обморожении.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Нервная система.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 и значение нервной системы (спинной и головной мозг</w:t>
      </w:r>
      <w:r w:rsidRPr="000617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,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нервы).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Гигиена умственного труда. Отрицательное влияние на не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рвную систему алкоголя и никотина. Сон и его значение.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Органы чувств.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Значение</w:t>
      </w:r>
      <w:r w:rsidRPr="00061731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органов чувств. </w:t>
      </w:r>
      <w:proofErr w:type="gramStart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Строение, функции, гигиена органа (рения.</w:t>
      </w:r>
      <w:proofErr w:type="gramEnd"/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Строение органа слуха. Предупреждение нарушений слуха. 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Органы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обоняния и вкуса.</w:t>
      </w:r>
      <w:r w:rsidRPr="00061731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 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Система здравоохранения в Российской Федерации. Мероприятия</w:t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>,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осуществляемые в нашей стране по охране труда. Организа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</w:r>
      <w:r w:rsidRPr="00061731">
        <w:rPr>
          <w:rFonts w:ascii="Times New Roman" w:eastAsia="Times New Roman" w:hAnsi="Times New Roman" w:cs="Times New Roman"/>
          <w:color w:val="auto"/>
          <w:spacing w:val="20"/>
          <w:kern w:val="0"/>
          <w:sz w:val="24"/>
          <w:szCs w:val="24"/>
          <w:lang w:eastAsia="ru-RU"/>
        </w:rPr>
        <w:t>ция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отдыха. Медицинская помощь. Социальное обеспечение по ста</w:t>
      </w: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softHyphen/>
        <w:t>рости, болезни и потере трудоспособности.</w:t>
      </w:r>
    </w:p>
    <w:p w:rsidR="00061731" w:rsidRPr="00061731" w:rsidRDefault="00061731" w:rsidP="0006173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06173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Демонстрация фильмов о человеке, его здоровье и жизнедеятельности.</w:t>
      </w:r>
    </w:p>
    <w:p w:rsidR="00124BCC" w:rsidRDefault="00124BCC" w:rsidP="00061731">
      <w:pPr>
        <w:shd w:val="clear" w:color="auto" w:fill="FFFFFF"/>
        <w:spacing w:after="0"/>
        <w:jc w:val="center"/>
      </w:pPr>
    </w:p>
    <w:sectPr w:rsidR="0012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C69"/>
    <w:multiLevelType w:val="singleLevel"/>
    <w:tmpl w:val="D3C8315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1"/>
    <w:rsid w:val="00061731"/>
    <w:rsid w:val="00124BCC"/>
    <w:rsid w:val="004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31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06173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1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31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061731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3577</Words>
  <Characters>20394</Characters>
  <Application>Microsoft Office Word</Application>
  <DocSecurity>0</DocSecurity>
  <Lines>169</Lines>
  <Paragraphs>47</Paragraphs>
  <ScaleCrop>false</ScaleCrop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2016-04-25T17:52:00Z</dcterms:created>
  <dcterms:modified xsi:type="dcterms:W3CDTF">2017-10-11T15:14:00Z</dcterms:modified>
</cp:coreProperties>
</file>