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315A" w14:textId="77777777" w:rsidR="004A1429" w:rsidRPr="004A1429" w:rsidRDefault="004A1429" w:rsidP="004A1429">
      <w:pPr>
        <w:keepNext/>
        <w:tabs>
          <w:tab w:val="center" w:pos="4904"/>
          <w:tab w:val="left" w:pos="6510"/>
        </w:tabs>
        <w:autoSpaceDE w:val="0"/>
        <w:spacing w:before="120" w:after="0" w:line="276" w:lineRule="auto"/>
        <w:ind w:firstLine="454"/>
        <w:jc w:val="center"/>
        <w:textAlignment w:val="center"/>
        <w:rPr>
          <w:rFonts w:ascii="Times New Roman" w:eastAsia="Times New Roman" w:hAnsi="Times New Roman" w:cs="Times New Roman"/>
          <w:b/>
          <w:bCs/>
          <w:iCs/>
          <w:kern w:val="1"/>
          <w:sz w:val="24"/>
          <w:szCs w:val="24"/>
          <w:lang w:eastAsia="ar-SA"/>
        </w:rPr>
      </w:pPr>
      <w:r w:rsidRPr="004A1429">
        <w:rPr>
          <w:rFonts w:ascii="Times New Roman" w:eastAsia="Times New Roman" w:hAnsi="Times New Roman" w:cs="Times New Roman"/>
          <w:b/>
          <w:bCs/>
          <w:iCs/>
          <w:kern w:val="1"/>
          <w:sz w:val="24"/>
          <w:szCs w:val="24"/>
          <w:lang w:eastAsia="ar-SA"/>
        </w:rPr>
        <w:t xml:space="preserve">АННОТАЦИЯ К </w:t>
      </w:r>
      <w:proofErr w:type="gramStart"/>
      <w:r w:rsidRPr="004A1429">
        <w:rPr>
          <w:rFonts w:ascii="Times New Roman" w:eastAsia="Times New Roman" w:hAnsi="Times New Roman" w:cs="Times New Roman"/>
          <w:b/>
          <w:bCs/>
          <w:iCs/>
          <w:kern w:val="1"/>
          <w:sz w:val="24"/>
          <w:szCs w:val="24"/>
          <w:lang w:eastAsia="ar-SA"/>
        </w:rPr>
        <w:t>РАБОЧИМ  ПРОГРАММАМ</w:t>
      </w:r>
      <w:proofErr w:type="gramEnd"/>
      <w:r w:rsidRPr="004A1429">
        <w:rPr>
          <w:rFonts w:ascii="Times New Roman" w:eastAsia="Times New Roman" w:hAnsi="Times New Roman" w:cs="Times New Roman"/>
          <w:b/>
          <w:bCs/>
          <w:iCs/>
          <w:kern w:val="1"/>
          <w:sz w:val="24"/>
          <w:szCs w:val="24"/>
          <w:lang w:eastAsia="ar-SA"/>
        </w:rPr>
        <w:t xml:space="preserve"> УЧЕБНОГО ПРЕДМЕТА </w:t>
      </w:r>
    </w:p>
    <w:p w14:paraId="4F5A2A21" w14:textId="2245E64B" w:rsidR="004A1429" w:rsidRPr="004A1429" w:rsidRDefault="004A1429" w:rsidP="004A1429">
      <w:pPr>
        <w:keepNext/>
        <w:tabs>
          <w:tab w:val="center" w:pos="4904"/>
          <w:tab w:val="left" w:pos="6510"/>
        </w:tabs>
        <w:autoSpaceDE w:val="0"/>
        <w:spacing w:before="120" w:after="0" w:line="276" w:lineRule="auto"/>
        <w:ind w:firstLine="454"/>
        <w:jc w:val="center"/>
        <w:textAlignment w:val="center"/>
        <w:rPr>
          <w:rFonts w:ascii="Times New Roman" w:eastAsia="Times New Roman" w:hAnsi="Times New Roman" w:cs="Times New Roman"/>
          <w:b/>
          <w:bCs/>
          <w:iCs/>
          <w:kern w:val="1"/>
          <w:sz w:val="24"/>
          <w:szCs w:val="24"/>
          <w:lang w:eastAsia="ar-SA"/>
        </w:rPr>
      </w:pPr>
      <w:r w:rsidRPr="004A1429">
        <w:rPr>
          <w:rFonts w:ascii="Times New Roman" w:eastAsia="Times New Roman" w:hAnsi="Times New Roman" w:cs="Times New Roman"/>
          <w:b/>
          <w:bCs/>
          <w:iCs/>
          <w:kern w:val="1"/>
          <w:sz w:val="24"/>
          <w:szCs w:val="24"/>
          <w:lang w:eastAsia="ar-SA"/>
        </w:rPr>
        <w:t>«</w:t>
      </w:r>
      <w:r>
        <w:rPr>
          <w:rFonts w:ascii="Times New Roman" w:eastAsia="Times New Roman" w:hAnsi="Times New Roman" w:cs="Times New Roman"/>
          <w:b/>
          <w:bCs/>
          <w:iCs/>
          <w:kern w:val="1"/>
          <w:sz w:val="24"/>
          <w:szCs w:val="24"/>
          <w:lang w:eastAsia="ar-SA"/>
        </w:rPr>
        <w:t>ЧТЕНИЕ (ЛИТЕРАТУРНОЕ ЧТЕНИЕ)</w:t>
      </w:r>
      <w:r w:rsidRPr="004A1429">
        <w:rPr>
          <w:rFonts w:ascii="Times New Roman" w:eastAsia="Times New Roman" w:hAnsi="Times New Roman" w:cs="Times New Roman"/>
          <w:b/>
          <w:bCs/>
          <w:iCs/>
          <w:kern w:val="1"/>
          <w:sz w:val="24"/>
          <w:szCs w:val="24"/>
          <w:lang w:eastAsia="ar-SA"/>
        </w:rPr>
        <w:t xml:space="preserve">» </w:t>
      </w:r>
    </w:p>
    <w:p w14:paraId="510F050F" w14:textId="77777777" w:rsidR="004A1429" w:rsidRPr="004A1429" w:rsidRDefault="004A1429" w:rsidP="004A1429">
      <w:pPr>
        <w:keepNext/>
        <w:tabs>
          <w:tab w:val="center" w:pos="4904"/>
          <w:tab w:val="left" w:pos="6510"/>
        </w:tabs>
        <w:autoSpaceDE w:val="0"/>
        <w:spacing w:before="120" w:after="0" w:line="276" w:lineRule="auto"/>
        <w:ind w:firstLine="454"/>
        <w:jc w:val="center"/>
        <w:textAlignment w:val="center"/>
        <w:rPr>
          <w:rFonts w:ascii="Times New Roman" w:eastAsia="Times New Roman" w:hAnsi="Times New Roman" w:cs="Times New Roman"/>
          <w:b/>
          <w:bCs/>
          <w:iCs/>
          <w:kern w:val="1"/>
          <w:sz w:val="24"/>
          <w:szCs w:val="24"/>
          <w:lang w:eastAsia="ar-SA"/>
        </w:rPr>
      </w:pPr>
      <w:r w:rsidRPr="004A1429">
        <w:rPr>
          <w:rFonts w:ascii="Times New Roman" w:eastAsia="Times New Roman" w:hAnsi="Times New Roman" w:cs="Times New Roman"/>
          <w:b/>
          <w:bCs/>
          <w:iCs/>
          <w:kern w:val="1"/>
          <w:sz w:val="24"/>
          <w:szCs w:val="24"/>
          <w:lang w:eastAsia="ar-SA"/>
        </w:rPr>
        <w:t xml:space="preserve">ДЛЯ УЧАЩИХСЯ 5-9 КЛАССОВ </w:t>
      </w:r>
    </w:p>
    <w:p w14:paraId="21748AFD" w14:textId="77777777" w:rsidR="004A1429" w:rsidRDefault="004A1429" w:rsidP="004A1429">
      <w:pPr>
        <w:spacing w:after="0" w:line="276" w:lineRule="auto"/>
        <w:ind w:firstLine="709"/>
        <w:jc w:val="both"/>
        <w:rPr>
          <w:rFonts w:ascii="Segoe UI" w:eastAsia="Times New Roman" w:hAnsi="Segoe UI" w:cs="Segoe UI"/>
          <w:b/>
          <w:sz w:val="24"/>
          <w:szCs w:val="24"/>
          <w:lang w:eastAsia="ru-RU"/>
        </w:rPr>
      </w:pPr>
    </w:p>
    <w:p w14:paraId="26D9871F" w14:textId="6E0695E2" w:rsidR="004A1429" w:rsidRPr="004A1429" w:rsidRDefault="004A1429" w:rsidP="004A1429">
      <w:pPr>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b/>
          <w:sz w:val="24"/>
          <w:szCs w:val="24"/>
          <w:lang w:eastAsia="ru-RU"/>
        </w:rPr>
        <w:t xml:space="preserve">Цель </w:t>
      </w:r>
      <w:r w:rsidRPr="004A1429">
        <w:rPr>
          <w:rFonts w:ascii="Segoe UI" w:eastAsia="Times New Roman" w:hAnsi="Segoe UI" w:cs="Segoe UI"/>
          <w:sz w:val="24"/>
          <w:szCs w:val="24"/>
          <w:lang w:eastAsia="ru-RU"/>
        </w:rPr>
        <w:t>учебного предмета «Чтение</w:t>
      </w:r>
      <w:r>
        <w:rPr>
          <w:rFonts w:ascii="Segoe UI" w:eastAsia="Times New Roman" w:hAnsi="Segoe UI" w:cs="Segoe UI"/>
          <w:sz w:val="24"/>
          <w:szCs w:val="24"/>
          <w:lang w:eastAsia="ru-RU"/>
        </w:rPr>
        <w:t xml:space="preserve"> (литературное чтение)</w:t>
      </w:r>
      <w:r w:rsidRPr="004A1429">
        <w:rPr>
          <w:rFonts w:ascii="Segoe UI" w:eastAsia="Times New Roman" w:hAnsi="Segoe UI" w:cs="Segoe UI"/>
          <w:sz w:val="24"/>
          <w:szCs w:val="24"/>
          <w:lang w:eastAsia="ru-RU"/>
        </w:rPr>
        <w:t>» в 5-9 классах - развитие коммуникативно-речевых навыков и коррекция недостатков мыслительной деятельности.</w:t>
      </w:r>
    </w:p>
    <w:p w14:paraId="02217905" w14:textId="77777777" w:rsidR="004A1429" w:rsidRPr="004A1429" w:rsidRDefault="004A1429" w:rsidP="004A1429">
      <w:pPr>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 xml:space="preserve">Достижение поставленной цели обеспечивается решением следующих </w:t>
      </w:r>
      <w:r w:rsidRPr="004A1429">
        <w:rPr>
          <w:rFonts w:ascii="Segoe UI" w:eastAsia="Times New Roman" w:hAnsi="Segoe UI" w:cs="Segoe UI"/>
          <w:b/>
          <w:sz w:val="24"/>
          <w:szCs w:val="24"/>
          <w:lang w:eastAsia="ru-RU"/>
        </w:rPr>
        <w:t>задач:</w:t>
      </w:r>
    </w:p>
    <w:p w14:paraId="592C769A" w14:textId="77777777" w:rsidR="004A1429" w:rsidRPr="004A1429" w:rsidRDefault="004A1429" w:rsidP="004A1429">
      <w:pPr>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 расширение представлений о языке как важнейшем средстве человеческого общения;</w:t>
      </w:r>
    </w:p>
    <w:p w14:paraId="19CEDE39" w14:textId="77777777" w:rsidR="004A1429" w:rsidRPr="004A1429" w:rsidRDefault="004A1429" w:rsidP="004A1429">
      <w:pPr>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 совершенствование навыка полноценного чтения как основы понимания художественного и научно-познавательного текстов;</w:t>
      </w:r>
    </w:p>
    <w:p w14:paraId="302FE6E2" w14:textId="77777777" w:rsidR="004A1429" w:rsidRPr="004A1429" w:rsidRDefault="004A1429" w:rsidP="004A1429">
      <w:pPr>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 развитие навыков речевого общения на материале доступных для понимания художественных и научно-познавательных текстов;</w:t>
      </w:r>
    </w:p>
    <w:p w14:paraId="38B92C17" w14:textId="77777777" w:rsidR="004A1429" w:rsidRPr="004A1429" w:rsidRDefault="004A1429" w:rsidP="004A1429">
      <w:pPr>
        <w:spacing w:after="0" w:line="276" w:lineRule="auto"/>
        <w:ind w:firstLine="709"/>
        <w:jc w:val="both"/>
        <w:rPr>
          <w:rFonts w:ascii="Segoe UI" w:eastAsia="Times New Roman" w:hAnsi="Segoe UI" w:cs="Segoe UI"/>
          <w:b/>
          <w:sz w:val="24"/>
          <w:szCs w:val="24"/>
          <w:lang w:eastAsia="ru-RU"/>
        </w:rPr>
      </w:pPr>
      <w:r w:rsidRPr="004A1429">
        <w:rPr>
          <w:rFonts w:ascii="Segoe UI" w:eastAsia="Times New Roman" w:hAnsi="Segoe UI" w:cs="Segoe UI"/>
          <w:sz w:val="24"/>
          <w:szCs w:val="24"/>
          <w:lang w:eastAsia="ru-RU"/>
        </w:rPr>
        <w:t>― развитие положительных качеств и свойств личности.</w:t>
      </w:r>
    </w:p>
    <w:p w14:paraId="32DD4CD7" w14:textId="77777777" w:rsidR="004A1429" w:rsidRPr="004A1429" w:rsidRDefault="004A1429" w:rsidP="004A1429">
      <w:pPr>
        <w:widowControl w:val="0"/>
        <w:spacing w:after="0" w:line="276" w:lineRule="auto"/>
        <w:ind w:firstLine="709"/>
        <w:jc w:val="center"/>
        <w:rPr>
          <w:rFonts w:ascii="Segoe UI" w:eastAsia="Times New Roman" w:hAnsi="Segoe UI" w:cs="Segoe UI"/>
          <w:b/>
          <w:sz w:val="24"/>
          <w:szCs w:val="24"/>
          <w:lang w:eastAsia="ru-RU"/>
        </w:rPr>
      </w:pPr>
    </w:p>
    <w:p w14:paraId="6ED9AFD1" w14:textId="77777777" w:rsidR="004A1429" w:rsidRPr="004A1429" w:rsidRDefault="004A1429" w:rsidP="004A1429">
      <w:pPr>
        <w:widowControl w:val="0"/>
        <w:spacing w:after="0" w:line="276" w:lineRule="auto"/>
        <w:ind w:firstLine="709"/>
        <w:jc w:val="center"/>
        <w:rPr>
          <w:rFonts w:ascii="Segoe UI" w:eastAsia="Times New Roman" w:hAnsi="Segoe UI" w:cs="Segoe UI"/>
          <w:b/>
          <w:sz w:val="24"/>
          <w:szCs w:val="24"/>
          <w:lang w:eastAsia="ru-RU"/>
        </w:rPr>
      </w:pPr>
      <w:r w:rsidRPr="004A1429">
        <w:rPr>
          <w:rFonts w:ascii="Segoe UI" w:eastAsia="Times New Roman" w:hAnsi="Segoe UI" w:cs="Segoe UI"/>
          <w:b/>
          <w:sz w:val="24"/>
          <w:szCs w:val="24"/>
          <w:lang w:eastAsia="ru-RU"/>
        </w:rPr>
        <w:t xml:space="preserve">Общая характеристика учебного предмета «Чтение» </w:t>
      </w:r>
    </w:p>
    <w:p w14:paraId="303ACB5B" w14:textId="77777777" w:rsidR="004A1429" w:rsidRPr="004A1429" w:rsidRDefault="004A1429" w:rsidP="004A1429">
      <w:pPr>
        <w:widowControl w:val="0"/>
        <w:spacing w:after="0" w:line="276" w:lineRule="auto"/>
        <w:ind w:firstLine="709"/>
        <w:jc w:val="center"/>
        <w:rPr>
          <w:rFonts w:ascii="Segoe UI" w:eastAsia="Times New Roman" w:hAnsi="Segoe UI" w:cs="Segoe UI"/>
          <w:b/>
          <w:sz w:val="24"/>
          <w:szCs w:val="24"/>
          <w:lang w:eastAsia="ru-RU"/>
        </w:rPr>
      </w:pPr>
      <w:r w:rsidRPr="004A1429">
        <w:rPr>
          <w:rFonts w:ascii="Segoe UI" w:eastAsia="Times New Roman" w:hAnsi="Segoe UI" w:cs="Segoe UI"/>
          <w:b/>
          <w:sz w:val="24"/>
          <w:szCs w:val="24"/>
          <w:lang w:eastAsia="ru-RU"/>
        </w:rPr>
        <w:t>для 5-9 классов</w:t>
      </w:r>
    </w:p>
    <w:p w14:paraId="5A982139" w14:textId="77777777" w:rsidR="004A1429" w:rsidRPr="004A1429" w:rsidRDefault="004A1429" w:rsidP="004A1429">
      <w:pPr>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В 5-9 классах продолжается работа по развитию полноценного восприятия доступных по содержанию художественных произведений, научно-популярных статей, правильному установлению смысловых связей с ориентацией не только на предметный план произведения, но и на его внутренний подтекст. Чрезвычайно важно добиваться эмоционального отклика на прочитанное, проводить направленную работу на понимание образного языка литературного текста, на использование таких выразительных средств, как тон голоса, синтаксические паузы, логические ударения (последнее — под наблюдением учителя).</w:t>
      </w:r>
    </w:p>
    <w:p w14:paraId="193F6645" w14:textId="77777777" w:rsidR="004A1429" w:rsidRPr="004A1429" w:rsidRDefault="004A1429" w:rsidP="004A1429">
      <w:pPr>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Для качественного формирования навыка сознательного чтения в программе выделяется в качестве самостоятельного подраздел «Работа с текстом». В нем предусматривается последовательное углубление умений учащихся анализировать прочитанное, высказывать суждение по поводу описываемых событий и поступков героев, устанавливать позицию автора, наблюдая и выявляя те средства, с помощью которых она реализуется в произведении. К указанному разделу также представлен перечень возможных требований к уровню усвоения читательских умений.</w:t>
      </w:r>
    </w:p>
    <w:p w14:paraId="30432163" w14:textId="77777777" w:rsidR="004A1429" w:rsidRPr="004A1429" w:rsidRDefault="004A1429" w:rsidP="004A1429">
      <w:pPr>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Не менее важным является также дальнейшее совершенствование техники чтения, поскольку такие качества, как правильность, беглость, выразительность, у разных групп умственно отсталых учащихся формируются не только медленно, но и асинхронно.</w:t>
      </w:r>
    </w:p>
    <w:p w14:paraId="1A648EE9" w14:textId="77777777" w:rsidR="004A1429" w:rsidRPr="004A1429" w:rsidRDefault="004A1429" w:rsidP="004A1429">
      <w:pPr>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 xml:space="preserve">Известно, что развитие техники чтения осуществляется поэтапно. От класса к классу предъявляются все более высокие требования к способу чтения: от чтения </w:t>
      </w:r>
      <w:r w:rsidRPr="004A1429">
        <w:rPr>
          <w:rFonts w:ascii="Segoe UI" w:eastAsia="Times New Roman" w:hAnsi="Segoe UI" w:cs="Segoe UI"/>
          <w:sz w:val="24"/>
          <w:szCs w:val="24"/>
          <w:lang w:eastAsia="ru-RU"/>
        </w:rPr>
        <w:lastRenderedPageBreak/>
        <w:t>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w:t>
      </w:r>
    </w:p>
    <w:p w14:paraId="1ECB401C" w14:textId="77777777" w:rsidR="004A1429" w:rsidRPr="004A1429" w:rsidRDefault="004A1429" w:rsidP="004A1429">
      <w:pPr>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Основным видом чтения в старших классах остается чтение вслух, так как умственно отсталые учащиеся (как показывают исследования) значительно хуже понимают содержание текста, прочитанного про себя. Вместе с тем чтение вслух непродуктивно для отработки темпа чтения, поэтому программа ориентирует учителя на формирование у учащихся чтения про себя, последовательно увеличивая объем читаемого текста и самостоятельность чтения.</w:t>
      </w:r>
    </w:p>
    <w:p w14:paraId="7667463D" w14:textId="77777777" w:rsidR="004A1429" w:rsidRPr="004A1429" w:rsidRDefault="004A1429" w:rsidP="004A1429">
      <w:pPr>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 xml:space="preserve">Программа по чтению так же, как и программа по грамматике и правописанию, построена на </w:t>
      </w:r>
      <w:r w:rsidRPr="004A1429">
        <w:rPr>
          <w:rFonts w:ascii="Segoe UI" w:eastAsia="Times New Roman" w:hAnsi="Segoe UI" w:cs="Segoe UI"/>
          <w:b/>
          <w:sz w:val="24"/>
          <w:szCs w:val="24"/>
          <w:lang w:eastAsia="ru-RU"/>
        </w:rPr>
        <w:t xml:space="preserve">коммуникативно-речевом </w:t>
      </w:r>
      <w:r w:rsidRPr="004A1429">
        <w:rPr>
          <w:rFonts w:ascii="Segoe UI" w:eastAsia="Times New Roman" w:hAnsi="Segoe UI" w:cs="Segoe UI"/>
          <w:sz w:val="24"/>
          <w:szCs w:val="24"/>
          <w:lang w:eastAsia="ru-RU"/>
        </w:rPr>
        <w:t>подходе к обучению.</w:t>
      </w:r>
    </w:p>
    <w:p w14:paraId="72FE8AB8" w14:textId="77777777" w:rsidR="004A1429" w:rsidRPr="004A1429" w:rsidRDefault="004A1429" w:rsidP="004A1429">
      <w:pPr>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По мнению многих психологов и методистов,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 активно используя лексику и образные выражения текста.</w:t>
      </w:r>
    </w:p>
    <w:p w14:paraId="2A1C98BA" w14:textId="77777777" w:rsidR="004A1429" w:rsidRPr="004A1429" w:rsidRDefault="004A1429" w:rsidP="004A1429">
      <w:pPr>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С учетом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нравственно-эстетического и гражданского воспитания 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p>
    <w:p w14:paraId="261BCFFE" w14:textId="77777777" w:rsidR="004A1429" w:rsidRPr="004A1429" w:rsidRDefault="004A1429" w:rsidP="004A1429">
      <w:pPr>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 xml:space="preserve">В 5 – 6 классах продолжается работа по </w:t>
      </w:r>
      <w:r w:rsidRPr="004A1429">
        <w:rPr>
          <w:rFonts w:ascii="Segoe UI" w:eastAsia="Times New Roman" w:hAnsi="Segoe UI" w:cs="Segoe UI"/>
          <w:b/>
          <w:sz w:val="24"/>
          <w:szCs w:val="24"/>
          <w:lang w:eastAsia="ru-RU"/>
        </w:rPr>
        <w:t xml:space="preserve">объяснительному чтению </w:t>
      </w:r>
      <w:r w:rsidRPr="004A1429">
        <w:rPr>
          <w:rFonts w:ascii="Segoe UI" w:eastAsia="Times New Roman" w:hAnsi="Segoe UI" w:cs="Segoe UI"/>
          <w:sz w:val="24"/>
          <w:szCs w:val="24"/>
          <w:lang w:eastAsia="ru-RU"/>
        </w:rPr>
        <w:t>как продолжение предыдущего этапа, поэтому в программе 5 – 6 классов используется тематический принцип подбора литературного материала. В сравнении с содержанием программы младших классов рекомендуемые произведения становятся более объемными, тематически и жанрово более обогащенными, что создает предпосылки для межпредметных связей, расширения социального опыта учащихся.</w:t>
      </w:r>
    </w:p>
    <w:p w14:paraId="14071480" w14:textId="77777777" w:rsidR="004A1429" w:rsidRPr="004A1429" w:rsidRDefault="004A1429" w:rsidP="004A1429">
      <w:pPr>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 xml:space="preserve">Начиная с 7 класса учащиеся включаются в круг </w:t>
      </w:r>
      <w:r w:rsidRPr="004A1429">
        <w:rPr>
          <w:rFonts w:ascii="Segoe UI" w:eastAsia="Times New Roman" w:hAnsi="Segoe UI" w:cs="Segoe UI"/>
          <w:b/>
          <w:sz w:val="24"/>
          <w:szCs w:val="24"/>
          <w:lang w:eastAsia="ru-RU"/>
        </w:rPr>
        <w:t xml:space="preserve">литературного чтения. </w:t>
      </w:r>
      <w:r w:rsidRPr="004A1429">
        <w:rPr>
          <w:rFonts w:ascii="Segoe UI" w:eastAsia="Times New Roman" w:hAnsi="Segoe UI" w:cs="Segoe UI"/>
          <w:sz w:val="24"/>
          <w:szCs w:val="24"/>
          <w:lang w:eastAsia="ru-RU"/>
        </w:rPr>
        <w:t xml:space="preserve">Рекомендации программы по содержанию данного этапа обучения обусловливаются монографическим принципом. В связи с этим предлагается список авторов, творчество которых изучается в хронологической последовательности. Следуя основным положениям уроков литературного чтения, рекомендуется знакомить учащихся с биографическими сведениями об авторе, сообщать некоторые литературоведческие понятия, отрабатывая их в процессе практической </w:t>
      </w:r>
      <w:r w:rsidRPr="004A1429">
        <w:rPr>
          <w:rFonts w:ascii="Segoe UI" w:eastAsia="Times New Roman" w:hAnsi="Segoe UI" w:cs="Segoe UI"/>
          <w:sz w:val="24"/>
          <w:szCs w:val="24"/>
          <w:lang w:eastAsia="ru-RU"/>
        </w:rPr>
        <w:lastRenderedPageBreak/>
        <w:t>деятельности. Среди них жанры народного творчества (сказка, былина, песня, пословица, поговорка, потешка, загадка); виды сказок (волшебные, бытовые, сказки о животных); языковые особенности сказки (присказка, зачин, троекратные повторы); жанры художественных произведений (рассказ, повесть, басня, стихотворение, поэма). Учащиеся учатся различать тему и идею произведения, выявлять характерные черты литературного героя, понимать юмор как способ выражения авторского замысла, овладевать средствами выразительности чтения.</w:t>
      </w:r>
    </w:p>
    <w:p w14:paraId="6EAA2214" w14:textId="77777777" w:rsidR="004A1429" w:rsidRPr="004A1429" w:rsidRDefault="004A1429" w:rsidP="004A1429">
      <w:pPr>
        <w:spacing w:after="0" w:line="276" w:lineRule="auto"/>
        <w:ind w:firstLine="709"/>
        <w:jc w:val="center"/>
        <w:rPr>
          <w:rFonts w:ascii="Segoe UI" w:eastAsia="Times New Roman" w:hAnsi="Segoe UI" w:cs="Segoe UI"/>
          <w:b/>
          <w:sz w:val="24"/>
          <w:szCs w:val="24"/>
          <w:lang w:eastAsia="ru-RU"/>
        </w:rPr>
      </w:pPr>
    </w:p>
    <w:p w14:paraId="0FEA4038" w14:textId="77777777" w:rsidR="004A1429" w:rsidRPr="004A1429" w:rsidRDefault="004A1429" w:rsidP="004A1429">
      <w:pPr>
        <w:spacing w:after="0" w:line="276" w:lineRule="auto"/>
        <w:ind w:firstLine="709"/>
        <w:jc w:val="center"/>
        <w:rPr>
          <w:rFonts w:ascii="Segoe UI" w:eastAsia="Times New Roman" w:hAnsi="Segoe UI" w:cs="Segoe UI"/>
          <w:b/>
          <w:sz w:val="24"/>
          <w:szCs w:val="24"/>
          <w:lang w:eastAsia="ru-RU"/>
        </w:rPr>
      </w:pPr>
      <w:r w:rsidRPr="004A1429">
        <w:rPr>
          <w:rFonts w:ascii="Segoe UI" w:eastAsia="Times New Roman" w:hAnsi="Segoe UI" w:cs="Segoe UI"/>
          <w:b/>
          <w:sz w:val="24"/>
          <w:szCs w:val="24"/>
          <w:lang w:eastAsia="ru-RU"/>
        </w:rPr>
        <w:t>Содержание курса «Чтение» для 5-9 классов</w:t>
      </w:r>
    </w:p>
    <w:p w14:paraId="28AE6E00" w14:textId="77777777" w:rsidR="004A1429" w:rsidRPr="004A1429" w:rsidRDefault="004A1429" w:rsidP="004A1429">
      <w:pPr>
        <w:shd w:val="clear" w:color="auto" w:fill="FFFFFF"/>
        <w:spacing w:after="0" w:line="276" w:lineRule="auto"/>
        <w:ind w:firstLine="709"/>
        <w:jc w:val="both"/>
        <w:rPr>
          <w:rFonts w:ascii="Segoe UI" w:eastAsia="Times New Roman" w:hAnsi="Segoe UI" w:cs="Segoe UI"/>
          <w:b/>
          <w:sz w:val="24"/>
          <w:szCs w:val="24"/>
          <w:lang w:eastAsia="ru-RU"/>
        </w:rPr>
      </w:pPr>
      <w:r w:rsidRPr="004A1429">
        <w:rPr>
          <w:rFonts w:ascii="Segoe UI" w:eastAsia="Times New Roman" w:hAnsi="Segoe UI" w:cs="Segoe UI"/>
          <w:b/>
          <w:sz w:val="24"/>
          <w:szCs w:val="24"/>
          <w:lang w:eastAsia="ru-RU"/>
        </w:rPr>
        <w:t xml:space="preserve">Содержание чтения (круг чтения). </w:t>
      </w:r>
      <w:r w:rsidRPr="004A1429">
        <w:rPr>
          <w:rFonts w:ascii="Segoe UI" w:eastAsia="Times New Roman" w:hAnsi="Segoe UI" w:cs="Segoe UI"/>
          <w:sz w:val="24"/>
          <w:szCs w:val="24"/>
          <w:highlight w:val="white"/>
          <w:lang w:eastAsia="ru-RU"/>
        </w:rPr>
        <w:t>Государственные символы Российской Федерации.</w:t>
      </w:r>
      <w:r w:rsidRPr="004A1429">
        <w:rPr>
          <w:rFonts w:ascii="Segoe UI" w:eastAsia="Times New Roman" w:hAnsi="Segoe UI" w:cs="Segoe UI"/>
          <w:sz w:val="24"/>
          <w:szCs w:val="24"/>
          <w:lang w:eastAsia="ru-RU"/>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w:t>
      </w:r>
    </w:p>
    <w:p w14:paraId="46BEBEAE" w14:textId="77777777" w:rsidR="004A1429" w:rsidRPr="004A1429" w:rsidRDefault="004A1429" w:rsidP="004A1429">
      <w:pPr>
        <w:shd w:val="clear" w:color="auto" w:fill="FFFFFF"/>
        <w:spacing w:after="0" w:line="276" w:lineRule="auto"/>
        <w:ind w:firstLine="709"/>
        <w:jc w:val="both"/>
        <w:rPr>
          <w:rFonts w:ascii="Segoe UI" w:eastAsia="Times New Roman" w:hAnsi="Segoe UI" w:cs="Segoe UI"/>
          <w:b/>
          <w:sz w:val="24"/>
          <w:szCs w:val="24"/>
          <w:lang w:eastAsia="ru-RU"/>
        </w:rPr>
      </w:pPr>
      <w:r w:rsidRPr="004A1429">
        <w:rPr>
          <w:rFonts w:ascii="Segoe UI" w:eastAsia="Times New Roman" w:hAnsi="Segoe UI" w:cs="Segoe UI"/>
          <w:b/>
          <w:sz w:val="24"/>
          <w:szCs w:val="24"/>
          <w:lang w:eastAsia="ru-RU"/>
        </w:rPr>
        <w:t>Примерная тематика произведений</w:t>
      </w:r>
      <w:r w:rsidRPr="004A1429">
        <w:rPr>
          <w:rFonts w:ascii="Segoe UI" w:eastAsia="Times New Roman" w:hAnsi="Segoe UI" w:cs="Segoe UI"/>
          <w:sz w:val="24"/>
          <w:szCs w:val="24"/>
          <w:lang w:eastAsia="ru-RU"/>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14:paraId="1EA5FA65" w14:textId="77777777" w:rsidR="004A1429" w:rsidRPr="004A1429" w:rsidRDefault="004A1429" w:rsidP="004A1429">
      <w:pPr>
        <w:shd w:val="clear" w:color="auto" w:fill="FFFFFF"/>
        <w:spacing w:after="0" w:line="276" w:lineRule="auto"/>
        <w:ind w:firstLine="709"/>
        <w:jc w:val="both"/>
        <w:rPr>
          <w:rFonts w:ascii="Segoe UI" w:eastAsia="Times New Roman" w:hAnsi="Segoe UI" w:cs="Segoe UI"/>
          <w:b/>
          <w:sz w:val="24"/>
          <w:szCs w:val="24"/>
          <w:lang w:eastAsia="ru-RU"/>
        </w:rPr>
      </w:pPr>
      <w:r w:rsidRPr="004A1429">
        <w:rPr>
          <w:rFonts w:ascii="Segoe UI" w:eastAsia="Times New Roman" w:hAnsi="Segoe UI" w:cs="Segoe UI"/>
          <w:b/>
          <w:sz w:val="24"/>
          <w:szCs w:val="24"/>
          <w:lang w:eastAsia="ru-RU"/>
        </w:rPr>
        <w:t>Жанровое разнообразие</w:t>
      </w:r>
      <w:r w:rsidRPr="004A1429">
        <w:rPr>
          <w:rFonts w:ascii="Segoe UI" w:eastAsia="Times New Roman" w:hAnsi="Segoe UI" w:cs="Segoe UI"/>
          <w:sz w:val="24"/>
          <w:szCs w:val="24"/>
          <w:lang w:eastAsia="ru-RU"/>
        </w:rPr>
        <w:t>: народные и авторские сказки, басни, былины, легенды, рассказы, рассказы-описания, стихотворения.</w:t>
      </w:r>
    </w:p>
    <w:p w14:paraId="6083BEB8" w14:textId="77777777" w:rsidR="004A1429" w:rsidRPr="004A1429" w:rsidRDefault="004A1429" w:rsidP="004A1429">
      <w:pPr>
        <w:shd w:val="clear" w:color="auto" w:fill="FFFFFF"/>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b/>
          <w:sz w:val="24"/>
          <w:szCs w:val="24"/>
          <w:lang w:eastAsia="ru-RU"/>
        </w:rPr>
        <w:t>Ориентировка в литературоведческих понятиях</w:t>
      </w:r>
      <w:r w:rsidRPr="004A1429">
        <w:rPr>
          <w:rFonts w:ascii="Segoe UI" w:eastAsia="Times New Roman" w:hAnsi="Segoe UI" w:cs="Segoe UI"/>
          <w:sz w:val="24"/>
          <w:szCs w:val="24"/>
          <w:lang w:eastAsia="ru-RU"/>
        </w:rPr>
        <w:t>:</w:t>
      </w:r>
    </w:p>
    <w:p w14:paraId="3938845E" w14:textId="77777777" w:rsidR="004A1429" w:rsidRPr="004A1429" w:rsidRDefault="004A1429" w:rsidP="004A1429">
      <w:pPr>
        <w:shd w:val="clear" w:color="auto" w:fill="FFFFFF"/>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 литературное произведение, фольклор, литературные жанры (сказка, былина, сказ, басня, пословица, рассказ, стихотворение), автобиография писателя;</w:t>
      </w:r>
    </w:p>
    <w:p w14:paraId="483AD6BA" w14:textId="77777777" w:rsidR="004A1429" w:rsidRPr="004A1429" w:rsidRDefault="004A1429" w:rsidP="004A1429">
      <w:pPr>
        <w:shd w:val="clear" w:color="auto" w:fill="FFFFFF"/>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 присказка, зачин, диалог, произведение;</w:t>
      </w:r>
    </w:p>
    <w:p w14:paraId="144C697A" w14:textId="77777777" w:rsidR="004A1429" w:rsidRPr="004A1429" w:rsidRDefault="004A1429" w:rsidP="004A1429">
      <w:pPr>
        <w:shd w:val="clear" w:color="auto" w:fill="FFFFFF"/>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 герой (персонаж), гласный и второстепенный герой, портрет героя, пейзаж;</w:t>
      </w:r>
    </w:p>
    <w:p w14:paraId="527720DF" w14:textId="77777777" w:rsidR="004A1429" w:rsidRPr="004A1429" w:rsidRDefault="004A1429" w:rsidP="004A1429">
      <w:pPr>
        <w:shd w:val="clear" w:color="auto" w:fill="FFFFFF"/>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 стихотворение, рифма, строка, строфа;</w:t>
      </w:r>
    </w:p>
    <w:p w14:paraId="3F34E3A7" w14:textId="77777777" w:rsidR="004A1429" w:rsidRPr="004A1429" w:rsidRDefault="004A1429" w:rsidP="004A1429">
      <w:pPr>
        <w:shd w:val="clear" w:color="auto" w:fill="FFFFFF"/>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sz w:val="24"/>
          <w:szCs w:val="24"/>
          <w:lang w:eastAsia="ru-RU"/>
        </w:rPr>
        <w:t>- средства выразительности (логическая пауза, темп, ритм);</w:t>
      </w:r>
    </w:p>
    <w:p w14:paraId="6B0E52EF" w14:textId="77777777" w:rsidR="004A1429" w:rsidRPr="004A1429" w:rsidRDefault="004A1429" w:rsidP="004A1429">
      <w:pPr>
        <w:shd w:val="clear" w:color="auto" w:fill="FFFFFF"/>
        <w:spacing w:after="0" w:line="276" w:lineRule="auto"/>
        <w:ind w:firstLine="709"/>
        <w:jc w:val="both"/>
        <w:rPr>
          <w:rFonts w:ascii="Segoe UI" w:eastAsia="Times New Roman" w:hAnsi="Segoe UI" w:cs="Segoe UI"/>
          <w:b/>
          <w:sz w:val="24"/>
          <w:szCs w:val="24"/>
          <w:lang w:eastAsia="ru-RU"/>
        </w:rPr>
      </w:pPr>
      <w:r w:rsidRPr="004A1429">
        <w:rPr>
          <w:rFonts w:ascii="Segoe UI" w:eastAsia="Times New Roman" w:hAnsi="Segoe UI" w:cs="Segoe UI"/>
          <w:sz w:val="24"/>
          <w:szCs w:val="24"/>
          <w:lang w:eastAsia="ru-RU"/>
        </w:rPr>
        <w:t>- элементы книги: переплёт, обложка, форзац, титульный лист, оглавление, предисловие, послесловие.</w:t>
      </w:r>
    </w:p>
    <w:p w14:paraId="1F908FCA" w14:textId="77777777" w:rsidR="004A1429" w:rsidRPr="004A1429" w:rsidRDefault="004A1429" w:rsidP="004A1429">
      <w:pPr>
        <w:shd w:val="clear" w:color="auto" w:fill="FFFFFF"/>
        <w:spacing w:after="0" w:line="276" w:lineRule="auto"/>
        <w:ind w:firstLine="709"/>
        <w:jc w:val="both"/>
        <w:rPr>
          <w:rFonts w:ascii="Segoe UI" w:eastAsia="Times New Roman" w:hAnsi="Segoe UI" w:cs="Segoe UI"/>
          <w:b/>
          <w:sz w:val="24"/>
          <w:szCs w:val="24"/>
          <w:lang w:eastAsia="ru-RU"/>
        </w:rPr>
      </w:pPr>
      <w:r w:rsidRPr="004A1429">
        <w:rPr>
          <w:rFonts w:ascii="Segoe UI" w:eastAsia="Times New Roman" w:hAnsi="Segoe UI" w:cs="Segoe UI"/>
          <w:b/>
          <w:sz w:val="24"/>
          <w:szCs w:val="24"/>
          <w:lang w:eastAsia="ru-RU"/>
        </w:rPr>
        <w:t>Навык чтения:</w:t>
      </w:r>
      <w:r w:rsidRPr="004A1429">
        <w:rPr>
          <w:rFonts w:ascii="Segoe UI" w:eastAsia="Times New Roman" w:hAnsi="Segoe UI" w:cs="Segoe UI"/>
          <w:sz w:val="24"/>
          <w:szCs w:val="24"/>
          <w:lang w:eastAsia="ru-RU"/>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14:paraId="07E900B1" w14:textId="77777777" w:rsidR="004A1429" w:rsidRPr="004A1429" w:rsidRDefault="004A1429" w:rsidP="004A1429">
      <w:pPr>
        <w:shd w:val="clear" w:color="auto" w:fill="FFFFFF"/>
        <w:spacing w:after="0" w:line="276" w:lineRule="auto"/>
        <w:ind w:firstLine="709"/>
        <w:jc w:val="both"/>
        <w:rPr>
          <w:rFonts w:ascii="Segoe UI" w:eastAsia="Times New Roman" w:hAnsi="Segoe UI" w:cs="Segoe UI"/>
          <w:sz w:val="24"/>
          <w:szCs w:val="24"/>
          <w:lang w:eastAsia="ru-RU"/>
        </w:rPr>
      </w:pPr>
      <w:r w:rsidRPr="004A1429">
        <w:rPr>
          <w:rFonts w:ascii="Segoe UI" w:eastAsia="Times New Roman" w:hAnsi="Segoe UI" w:cs="Segoe UI"/>
          <w:b/>
          <w:sz w:val="24"/>
          <w:szCs w:val="24"/>
          <w:lang w:eastAsia="ru-RU"/>
        </w:rPr>
        <w:t>Работа с текстом.</w:t>
      </w:r>
      <w:r w:rsidRPr="004A1429">
        <w:rPr>
          <w:rFonts w:ascii="Segoe UI" w:eastAsia="Times New Roman" w:hAnsi="Segoe UI" w:cs="Segoe UI"/>
          <w:sz w:val="24"/>
          <w:szCs w:val="24"/>
          <w:lang w:eastAsia="ru-RU"/>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4A1429">
        <w:rPr>
          <w:rFonts w:ascii="Segoe UI" w:eastAsia="Times New Roman" w:hAnsi="Segoe UI" w:cs="Segoe UI"/>
          <w:sz w:val="24"/>
          <w:szCs w:val="24"/>
          <w:lang w:eastAsia="ru-RU"/>
        </w:rPr>
        <w:lastRenderedPageBreak/>
        <w:t>озаглавливание</w:t>
      </w:r>
      <w:proofErr w:type="spellEnd"/>
      <w:r w:rsidRPr="004A1429">
        <w:rPr>
          <w:rFonts w:ascii="Segoe UI" w:eastAsia="Times New Roman" w:hAnsi="Segoe UI" w:cs="Segoe UI"/>
          <w:sz w:val="24"/>
          <w:szCs w:val="24"/>
          <w:lang w:eastAsia="ru-RU"/>
        </w:rPr>
        <w:t>, составление плана. Выборочный, краткий и подробный пересказ произведения или его части по плану.</w:t>
      </w:r>
    </w:p>
    <w:p w14:paraId="10CC44A5" w14:textId="77777777" w:rsidR="00620E30" w:rsidRDefault="00620E30"/>
    <w:sectPr w:rsidR="00620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29"/>
    <w:rsid w:val="004A1429"/>
    <w:rsid w:val="00620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A575"/>
  <w15:chartTrackingRefBased/>
  <w15:docId w15:val="{AC139241-0214-42EC-99AB-17E7CE2E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1121</Words>
  <Characters>6395</Characters>
  <Application>Microsoft Office Word</Application>
  <DocSecurity>0</DocSecurity>
  <Lines>53</Lines>
  <Paragraphs>15</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Zavuch_328</dc:creator>
  <cp:keywords/>
  <dc:description/>
  <cp:lastModifiedBy>Zavuch_328</cp:lastModifiedBy>
  <cp:revision>1</cp:revision>
  <dcterms:created xsi:type="dcterms:W3CDTF">2023-12-07T10:48:00Z</dcterms:created>
  <dcterms:modified xsi:type="dcterms:W3CDTF">2023-12-07T10:50:00Z</dcterms:modified>
</cp:coreProperties>
</file>