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35A1" w14:textId="77777777" w:rsidR="00584774" w:rsidRPr="00584774" w:rsidRDefault="00584774" w:rsidP="0058477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A667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645FF5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ПРЕДМЕТА</w:t>
      </w:r>
      <w:r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«МУЗЫКА» </w:t>
      </w:r>
    </w:p>
    <w:p w14:paraId="394546CB" w14:textId="2D1A9713" w:rsidR="00584774" w:rsidRPr="00584774" w:rsidRDefault="00EB3A90" w:rsidP="0058477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ДЛЯ УЧАЩИХСЯ </w:t>
      </w:r>
      <w:r w:rsidR="009C3F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 ДОП. </w:t>
      </w:r>
      <w:r w:rsidR="00645FF5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9C3F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45FF5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584774"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14:paraId="31B9A367" w14:textId="77777777" w:rsidR="00584774" w:rsidRPr="00584774" w:rsidRDefault="00AB1985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«Музыка» ― учебный предмет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, предназначенный для формирования у обу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х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собностей, мотивации к музыкальной деятельности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BE6F19" w14:textId="77777777"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="00AB19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учебного предмета «Музыка» 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14:paraId="59B8F343" w14:textId="77777777" w:rsidR="00584774" w:rsidRPr="00584774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Задачи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:</w:t>
      </w:r>
    </w:p>
    <w:p w14:paraId="275941BC" w14:textId="77777777"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н</w:t>
      </w:r>
      <w:r w:rsidRPr="00584774">
        <w:rPr>
          <w:rFonts w:ascii="Times New Roman" w:hAnsi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584774">
        <w:rPr>
          <w:rStyle w:val="apple-style-span"/>
          <w:rFonts w:ascii="Times New Roman" w:hAnsi="Times New Roman"/>
          <w:sz w:val="24"/>
          <w:szCs w:val="24"/>
        </w:rPr>
        <w:t>овладение элементарными музыкальными знаниями, слушательскими и доступными исполнительскими умениями)</w:t>
      </w:r>
      <w:r w:rsidRPr="00584774">
        <w:rPr>
          <w:rFonts w:ascii="Times New Roman" w:hAnsi="Times New Roman"/>
          <w:sz w:val="24"/>
          <w:szCs w:val="24"/>
        </w:rPr>
        <w:t>.</w:t>
      </w:r>
    </w:p>
    <w:p w14:paraId="263B8E75" w14:textId="77777777"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п</w:t>
      </w:r>
      <w:r w:rsidRPr="00584774">
        <w:rPr>
          <w:rFonts w:ascii="Times New Roman" w:hAnsi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584774">
        <w:rPr>
          <w:rStyle w:val="apple-style-span"/>
          <w:rFonts w:ascii="Times New Roman" w:hAnsi="Times New Roman"/>
          <w:sz w:val="24"/>
          <w:szCs w:val="24"/>
        </w:rPr>
        <w:t>самостоятельной музыкальной деятельности</w:t>
      </w:r>
      <w:r w:rsidRPr="00584774">
        <w:rPr>
          <w:rFonts w:ascii="Times New Roman" w:hAnsi="Times New Roman"/>
          <w:sz w:val="24"/>
          <w:szCs w:val="24"/>
        </w:rPr>
        <w:t xml:space="preserve"> и др.</w:t>
      </w:r>
    </w:p>
    <w:p w14:paraId="55D4EB14" w14:textId="77777777"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р</w:t>
      </w:r>
      <w:r w:rsidRPr="00584774">
        <w:rPr>
          <w:rFonts w:ascii="Times New Roman" w:hAnsi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584774">
        <w:rPr>
          <w:rStyle w:val="apple-style-span"/>
          <w:rFonts w:ascii="Times New Roman" w:hAnsi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Pr="00584774">
        <w:rPr>
          <w:rFonts w:ascii="Times New Roman" w:hAnsi="Times New Roman"/>
          <w:sz w:val="24"/>
          <w:szCs w:val="24"/>
        </w:rPr>
        <w:t>.</w:t>
      </w:r>
    </w:p>
    <w:p w14:paraId="644B5088" w14:textId="77777777"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ф</w:t>
      </w:r>
      <w:r w:rsidRPr="00584774">
        <w:rPr>
          <w:rFonts w:ascii="Times New Roman" w:hAnsi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14:paraId="385D4B52" w14:textId="77777777" w:rsidR="00584774" w:rsidRPr="00584774" w:rsidRDefault="00584774" w:rsidP="0058477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584774">
        <w:rPr>
          <w:rFonts w:ascii="Times New Roman" w:hAnsi="Times New Roman"/>
          <w:sz w:val="24"/>
          <w:szCs w:val="24"/>
        </w:rPr>
        <w:t xml:space="preserve"> </w:t>
      </w:r>
    </w:p>
    <w:p w14:paraId="6E1F616D" w14:textId="77777777" w:rsidR="00645FF5" w:rsidRDefault="00645FF5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E98E3B" w14:textId="77777777" w:rsidR="00AB1985" w:rsidRPr="0095742F" w:rsidRDefault="00AB1985" w:rsidP="00AB1985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14:paraId="4F023C2F" w14:textId="75562568" w:rsidR="00AB1985" w:rsidRDefault="00AB1985" w:rsidP="00AB1985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 xml:space="preserve">«Музыка» в </w:t>
      </w:r>
      <w:r w:rsidR="009C3FBD">
        <w:rPr>
          <w:b/>
        </w:rPr>
        <w:t>1 доп.</w:t>
      </w:r>
      <w:r>
        <w:rPr>
          <w:b/>
        </w:rPr>
        <w:t xml:space="preserve"> - 5 классах</w:t>
      </w:r>
    </w:p>
    <w:p w14:paraId="23CBAD3E" w14:textId="77777777" w:rsidR="00AB1985" w:rsidRDefault="00AB1985" w:rsidP="00AB1985">
      <w:pPr>
        <w:pStyle w:val="a4"/>
        <w:spacing w:before="0" w:after="0" w:line="276" w:lineRule="auto"/>
        <w:ind w:firstLine="709"/>
        <w:jc w:val="center"/>
        <w:rPr>
          <w:b/>
        </w:rPr>
      </w:pPr>
    </w:p>
    <w:p w14:paraId="57C1F904" w14:textId="77777777" w:rsidR="00584774" w:rsidRPr="00584774" w:rsidRDefault="00584774" w:rsidP="00AB1985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Восприятие музыки</w:t>
      </w:r>
    </w:p>
    <w:p w14:paraId="477AF1F5" w14:textId="77777777"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Репертуар для слушания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14:paraId="52A1263C" w14:textId="77777777"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Примерная тематика произведений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</w:p>
    <w:p w14:paraId="0B44AAA9" w14:textId="77777777"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Жанровое разнообразие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праздничная, маршевая, колыбельная песни и пр.</w:t>
      </w:r>
    </w:p>
    <w:p w14:paraId="6453C738" w14:textId="77777777" w:rsidR="00584774" w:rsidRPr="00584774" w:rsidRDefault="00584774" w:rsidP="00763F6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Слушание музыки:</w:t>
      </w:r>
      <w:r w:rsidR="00763F6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  <w:r w:rsidR="00763F6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передавать словами внутреннее содержание музыкального произведения;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14:paraId="7D0EA786" w14:textId="77777777"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lastRenderedPageBreak/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14:paraId="363DCD5F" w14:textId="77777777"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различать части песни (запев, припев, проигрыш, окончание);</w:t>
      </w:r>
    </w:p>
    <w:p w14:paraId="7BFC7B91" w14:textId="77777777"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14:paraId="201D6383" w14:textId="77777777"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14:paraId="227F598E" w14:textId="77777777" w:rsidR="00584774" w:rsidRPr="00584774" w:rsidRDefault="00F15BF9" w:rsidP="00F15BF9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Хоровое пение</w:t>
      </w:r>
    </w:p>
    <w:p w14:paraId="0A9B6293" w14:textId="77777777"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Песенный репертуар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произведения отечест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венной музыкальной культуры; музы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ка народная и композиторская; детская, классическа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я, современная. Используемый пе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сенный материал должен быть доступным по смысл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у, отражать знакомые образы, со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бытия и явления, иметь простой ритмически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й рисунок мелодии, короткие музыкаль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ные фразы, соответствовать требованиям ор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ганизации щадящего режима по отноше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нию к детскому голосу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21478B" w14:textId="77777777"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Примерная тематика произведений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</w:p>
    <w:p w14:paraId="45C2646E" w14:textId="77777777"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Жанровое разнообразие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игровые песни, песни-прибаутки, трудовые песни, колыбельные песни и пр.</w:t>
      </w:r>
    </w:p>
    <w:p w14:paraId="4D93ADFF" w14:textId="77777777" w:rsidR="00584774" w:rsidRPr="00AB1985" w:rsidRDefault="00584774" w:rsidP="00584774">
      <w:pPr>
        <w:spacing w:after="0"/>
        <w:ind w:firstLine="709"/>
        <w:jc w:val="center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Fonts w:ascii="Times New Roman" w:hAnsi="Times New Roman" w:cs="Times New Roman"/>
          <w:b/>
          <w:color w:val="auto"/>
          <w:sz w:val="24"/>
          <w:szCs w:val="24"/>
        </w:rPr>
        <w:t>Навык пения</w:t>
      </w:r>
    </w:p>
    <w:p w14:paraId="3586E7E7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О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ора на обе ноги, свободные руки.</w:t>
      </w:r>
    </w:p>
    <w:p w14:paraId="137B61B6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абота над певческим дыханием: развитие умения бесшумного глубокого,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одновременного вдоха, соответствующего характеру и темпу песни; формирование умения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брать дыхание перед началом музыкальной фразы; отработка навыков экономного выдоха,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удерживания дыхания на более длинных фразах; развитие умения быстрой, спокойной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смены дыхания при исполнении песен, не имеющих пауз между фразами; развитие умения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распределять дыхание при исполнении напевных песен с различными динамическими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оттенками (при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 xml:space="preserve"> усилении и ослаблении дыхания).</w:t>
      </w:r>
    </w:p>
    <w:p w14:paraId="7F603FF5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П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ение коротких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попевок на одном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дыхании.</w:t>
      </w:r>
    </w:p>
    <w:p w14:paraId="2A8286BA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Ф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ормирование устойчивого навыка естественного, ненапряженного звучания;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развитие умения правильно формировать гласные и отчетливо произносить согласные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звуки, интонационно выделять гласные звуки в зависимости от смысла текста песни;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развитие умения правильно формировать гласные при пении двух звуков на один слог;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развитие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умения отчетливого произнесения текста в темпе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исполняемого произведения;</w:t>
      </w:r>
    </w:p>
    <w:p w14:paraId="6C77569F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азвитие умения мягкого, напевного, легкого пения (работа над кантиленой -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способностью певческого голоса </w:t>
      </w:r>
      <w:r w:rsidR="000B08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 напевному исполнению мелодии).</w:t>
      </w:r>
    </w:p>
    <w:p w14:paraId="394315C9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А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ктивизация внимания к единой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правильной интонации;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развитие точного интонирования мотива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выученных песен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в составе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группы и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0B0854">
        <w:rPr>
          <w:rFonts w:ascii="Times New Roman" w:hAnsi="Times New Roman" w:cs="Times New Roman"/>
          <w:color w:val="auto"/>
          <w:sz w:val="24"/>
          <w:szCs w:val="24"/>
        </w:rPr>
        <w:t>индивидуально.</w:t>
      </w:r>
    </w:p>
    <w:p w14:paraId="5DA79BF4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BB729E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азвитие умения четко выдерживать ритмический рисунок произведения без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сопровождения учителя и инструмента (</w:t>
      </w:r>
      <w:r w:rsidR="00584774" w:rsidRPr="00BB729E">
        <w:rPr>
          <w:rFonts w:ascii="Times New Roman" w:hAnsi="Times New Roman" w:cs="Times New Roman"/>
          <w:i/>
          <w:color w:val="auto"/>
          <w:sz w:val="24"/>
          <w:szCs w:val="24"/>
        </w:rPr>
        <w:t>а капелла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); работа над чистотой интонирования и выравнив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ание звучания на всем диапазоне.</w:t>
      </w:r>
    </w:p>
    <w:p w14:paraId="0216DAFA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BB729E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lastRenderedPageBreak/>
        <w:t>Р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азвитие слухового внимания и чувства ритма в ходе специальных ритмических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упражнений; развитие умения воспроизводить куплет хорошо знакомой песни путем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беззвучной артикуля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ции в сопровождении инструмента.</w:t>
      </w:r>
    </w:p>
    <w:p w14:paraId="41DB5B8C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BB729E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Д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ифференцирование звуков по высоте и направлению движения мелодии (звуки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высокие, средние, низкие; восходящее, нисходящее движение мелодии, на одной высоте);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развитие умения показа рукой направления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мелодии (сверху вниз или снизу вверх);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развитие умения определять сильную долю на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слух.</w:t>
      </w:r>
    </w:p>
    <w:p w14:paraId="1753E294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BB729E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азвитие понимания содержания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песни на основе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 xml:space="preserve">характера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мелодии (веселого,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грустного,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спокойного)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и текста;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выразительно-эмоциональное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исполнение выученных песен с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простейшими э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лементами динамических оттенков.</w:t>
      </w:r>
    </w:p>
    <w:p w14:paraId="082814A5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90CD7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Ф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ормирование понимания дирижерских жестов (внимание,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вдох, начало и окончание пения).</w:t>
      </w:r>
    </w:p>
    <w:p w14:paraId="04ACBF5C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выразительно с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сохранением строя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и ансамбля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235CF7C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азвитие умения использовать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разнообразные музыкальные средства (темп,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динамические оттенки)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для работы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над выразительностью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исполнения песен.</w:t>
      </w:r>
    </w:p>
    <w:p w14:paraId="1565C88D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П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ение спокойное, умеренное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по темпу,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ненапряженное и плавное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в пределах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lang w:val="en-US"/>
        </w:rPr>
        <w:t>mezzo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lang w:val="en-US"/>
        </w:rPr>
        <w:t>piano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 (умеренно тихо)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lang w:val="en-US"/>
        </w:rPr>
        <w:t>mezzo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lang w:val="en-US"/>
        </w:rPr>
        <w:t>forte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(умеренно громко).</w:t>
      </w:r>
    </w:p>
    <w:p w14:paraId="7CCB907A" w14:textId="77777777"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У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крепление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и постепенное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расширение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певческого диапазона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i/>
          <w:color w:val="auto"/>
          <w:sz w:val="24"/>
          <w:szCs w:val="24"/>
        </w:rPr>
        <w:t>ми1 – ля1, ре1 – си1,</w:t>
      </w:r>
      <w:r w:rsidR="00584774" w:rsidRPr="00AB1985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i/>
          <w:color w:val="auto"/>
          <w:sz w:val="24"/>
          <w:szCs w:val="24"/>
        </w:rPr>
        <w:t>до1 – до2.</w:t>
      </w:r>
    </w:p>
    <w:p w14:paraId="28728E8F" w14:textId="77777777" w:rsidR="00584774" w:rsidRPr="00584774" w:rsidRDefault="00AB1985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П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олучение эстетического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наслаждения от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собственного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пения.</w:t>
      </w:r>
    </w:p>
    <w:p w14:paraId="4DD3CFB4" w14:textId="77777777" w:rsidR="00AB1985" w:rsidRDefault="00AB1985" w:rsidP="00AB198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D3F85E" w14:textId="77777777" w:rsidR="00584774" w:rsidRPr="00584774" w:rsidRDefault="00584774" w:rsidP="00AB1985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Элементы музыкальной грамоты</w:t>
      </w:r>
    </w:p>
    <w:p w14:paraId="4BEC0F08" w14:textId="77777777" w:rsidR="00584774" w:rsidRPr="00763F64" w:rsidRDefault="00763F64" w:rsidP="00763F64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О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знакомление с высотой звука (высокие, средние, низкие);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ознакомление с динамическими особенностями музыки (громкая </w:t>
      </w:r>
      <w:proofErr w:type="gramStart"/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forte</w:t>
      </w:r>
      <w:proofErr w:type="gramEnd"/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, тихая 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piano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);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развитие умения различать звук по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длительности (долгие, короткие);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="00584774" w:rsidRPr="00584774">
        <w:rPr>
          <w:rFonts w:ascii="Times New Roman" w:hAnsi="Times New Roman" w:cs="Times New Roman"/>
          <w:i/>
          <w:color w:val="auto"/>
          <w:sz w:val="24"/>
          <w:szCs w:val="24"/>
        </w:rPr>
        <w:t>до мажор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3A097A6D" w14:textId="77777777" w:rsidR="00150CF1" w:rsidRDefault="00150CF1" w:rsidP="00584774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AA7D3E" w14:textId="77777777" w:rsidR="00124BCC" w:rsidRPr="00584774" w:rsidRDefault="00124BCC" w:rsidP="00584774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124BCC" w:rsidRPr="005847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9893" w14:textId="77777777" w:rsidR="00AD0EF6" w:rsidRDefault="00AD0EF6" w:rsidP="00F15BF9">
      <w:pPr>
        <w:spacing w:after="0" w:line="240" w:lineRule="auto"/>
      </w:pPr>
      <w:r>
        <w:separator/>
      </w:r>
    </w:p>
  </w:endnote>
  <w:endnote w:type="continuationSeparator" w:id="0">
    <w:p w14:paraId="3D57851D" w14:textId="77777777" w:rsidR="00AD0EF6" w:rsidRDefault="00AD0EF6" w:rsidP="00F1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584991"/>
      <w:docPartObj>
        <w:docPartGallery w:val="Page Numbers (Bottom of Page)"/>
        <w:docPartUnique/>
      </w:docPartObj>
    </w:sdtPr>
    <w:sdtEndPr/>
    <w:sdtContent>
      <w:p w14:paraId="203BB7A2" w14:textId="77777777" w:rsidR="00F15BF9" w:rsidRDefault="00F15B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A13">
          <w:rPr>
            <w:noProof/>
          </w:rPr>
          <w:t>3</w:t>
        </w:r>
        <w:r>
          <w:fldChar w:fldCharType="end"/>
        </w:r>
      </w:p>
    </w:sdtContent>
  </w:sdt>
  <w:p w14:paraId="2E0089A2" w14:textId="77777777" w:rsidR="00F15BF9" w:rsidRDefault="00F15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B74B" w14:textId="77777777" w:rsidR="00AD0EF6" w:rsidRDefault="00AD0EF6" w:rsidP="00F15BF9">
      <w:pPr>
        <w:spacing w:after="0" w:line="240" w:lineRule="auto"/>
      </w:pPr>
      <w:r>
        <w:separator/>
      </w:r>
    </w:p>
  </w:footnote>
  <w:footnote w:type="continuationSeparator" w:id="0">
    <w:p w14:paraId="4F771911" w14:textId="77777777" w:rsidR="00AD0EF6" w:rsidRDefault="00AD0EF6" w:rsidP="00F1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74"/>
    <w:rsid w:val="000B0854"/>
    <w:rsid w:val="00124BCC"/>
    <w:rsid w:val="00150CF1"/>
    <w:rsid w:val="001B6A13"/>
    <w:rsid w:val="00566FEA"/>
    <w:rsid w:val="00584774"/>
    <w:rsid w:val="00645FF5"/>
    <w:rsid w:val="007002AD"/>
    <w:rsid w:val="00744A0C"/>
    <w:rsid w:val="00763F64"/>
    <w:rsid w:val="009C3FBD"/>
    <w:rsid w:val="00A425B9"/>
    <w:rsid w:val="00A66729"/>
    <w:rsid w:val="00A90CD7"/>
    <w:rsid w:val="00AB1985"/>
    <w:rsid w:val="00AD0EF6"/>
    <w:rsid w:val="00BB729E"/>
    <w:rsid w:val="00C32B74"/>
    <w:rsid w:val="00EB3A90"/>
    <w:rsid w:val="00F15BF9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147"/>
  <w15:docId w15:val="{AAD91A37-74A2-4186-BD35-9A6F36D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77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84774"/>
  </w:style>
  <w:style w:type="paragraph" w:styleId="a3">
    <w:name w:val="List Paragraph"/>
    <w:basedOn w:val="a"/>
    <w:uiPriority w:val="34"/>
    <w:qFormat/>
    <w:rsid w:val="0058477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8477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rsid w:val="00AB1985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BF9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F1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BF9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Zavuch_328</cp:lastModifiedBy>
  <cp:revision>12</cp:revision>
  <dcterms:created xsi:type="dcterms:W3CDTF">2016-04-25T17:16:00Z</dcterms:created>
  <dcterms:modified xsi:type="dcterms:W3CDTF">2023-12-06T13:32:00Z</dcterms:modified>
</cp:coreProperties>
</file>