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1E" w:rsidRDefault="005A6F9A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АННОТАЦИЯ К РАБОЧИМ  ПРОГРАММАМ </w:t>
      </w:r>
      <w:r w:rsidR="00793A69">
        <w:rPr>
          <w:rFonts w:ascii="Times New Roman" w:hAnsi="Times New Roman" w:cs="Times New Roman"/>
          <w:i w:val="0"/>
          <w:color w:val="auto"/>
          <w:sz w:val="24"/>
          <w:szCs w:val="24"/>
        </w:rPr>
        <w:t>УЧЕБНОГО ПРЕДМЕТА</w:t>
      </w:r>
    </w:p>
    <w:p w:rsidR="005A6F9A" w:rsidRPr="001809C9" w:rsidRDefault="00793A69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«РУЧНОЙ ТРУД»</w:t>
      </w:r>
    </w:p>
    <w:p w:rsidR="005A6F9A" w:rsidRPr="001809C9" w:rsidRDefault="00AD2D54" w:rsidP="005A6F9A">
      <w:pPr>
        <w:pStyle w:val="3"/>
        <w:tabs>
          <w:tab w:val="center" w:pos="4904"/>
          <w:tab w:val="left" w:pos="6510"/>
        </w:tabs>
        <w:spacing w:before="120" w:after="0" w:line="276" w:lineRule="auto"/>
        <w:ind w:firstLine="45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ДЛЯ УЧАЩИХСЯ 0</w:t>
      </w:r>
      <w:r w:rsidR="005A6F9A" w:rsidRPr="001809C9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-4 КЛАССОВ 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6F9A">
        <w:rPr>
          <w:rFonts w:ascii="Times New Roman" w:hAnsi="Times New Roman" w:cs="Times New Roman"/>
          <w:sz w:val="24"/>
          <w:szCs w:val="24"/>
        </w:rPr>
        <w:t xml:space="preserve">Труд – это основа любых культурных достижений, один из главных видов деятельности в жизни человека. 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F9A">
        <w:rPr>
          <w:rFonts w:ascii="Times New Roman" w:hAnsi="Times New Roman" w:cs="Times New Roman"/>
          <w:sz w:val="24"/>
          <w:szCs w:val="24"/>
        </w:rPr>
        <w:t xml:space="preserve">Огромное значение придается ручному труду в развитии ребенка, так как в нем </w:t>
      </w:r>
      <w:proofErr w:type="gramStart"/>
      <w:r w:rsidRPr="005A6F9A">
        <w:rPr>
          <w:rFonts w:ascii="Times New Roman" w:hAnsi="Times New Roman" w:cs="Times New Roman"/>
          <w:sz w:val="24"/>
          <w:szCs w:val="24"/>
        </w:rPr>
        <w:t>заложены</w:t>
      </w:r>
      <w:proofErr w:type="gramEnd"/>
      <w:r w:rsidRPr="005A6F9A">
        <w:rPr>
          <w:rFonts w:ascii="Times New Roman" w:hAnsi="Times New Roman" w:cs="Times New Roman"/>
          <w:sz w:val="24"/>
          <w:szCs w:val="24"/>
        </w:rPr>
        <w:t xml:space="preserve"> неиссякаемы резервы развития его личности, благоприятные условия для его обучения и воспитания.</w:t>
      </w:r>
    </w:p>
    <w:p w:rsidR="005A6F9A" w:rsidRPr="005A6F9A" w:rsidRDefault="005A6F9A" w:rsidP="005A6F9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6F9A">
        <w:rPr>
          <w:rFonts w:ascii="Times New Roman" w:hAnsi="Times New Roman" w:cs="Times New Roman"/>
          <w:b/>
          <w:sz w:val="24"/>
          <w:szCs w:val="24"/>
        </w:rPr>
        <w:t>Основна</w:t>
      </w:r>
      <w:r w:rsidR="00793A69">
        <w:rPr>
          <w:rFonts w:ascii="Times New Roman" w:hAnsi="Times New Roman" w:cs="Times New Roman"/>
          <w:b/>
          <w:sz w:val="24"/>
          <w:szCs w:val="24"/>
        </w:rPr>
        <w:t>я цель изучения данного учебного предмета</w:t>
      </w:r>
      <w:r w:rsidRPr="005A6F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 w:cs="Times New Roman"/>
          <w:sz w:val="24"/>
          <w:szCs w:val="24"/>
        </w:rPr>
        <w:t>заключается во всестороннем развитии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5A6F9A" w:rsidRPr="005A6F9A" w:rsidRDefault="00793A69" w:rsidP="005A6F9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5A6F9A" w:rsidRPr="005A6F9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формирование представлений о материальной культуре как продукте творческой предметно-преобразующей деятельности человека.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представлений о гармоничном единстве природного и рукотворного мира и о месте в нём человека.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расширение культурного кругозора, обогащение знаний о культурно-исторических традициях в мире вещей.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расширение знаний о материалах и их свойствах, технологиях использования.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практических умений и навыков использования различных материалов в предметно-преобразующей деятельности.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интереса к разнообразным видам труда.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развитие познавательных психических процессов (восприятия, памяти, воображения, мышления, речи).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умственной деятельности (анализ, синтез, сравнение, классификация, обобщение).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сенсомоторных процессов, руки, глазомера через формирование практических умений.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регулятивной структуры деятельности (включающей целеполагание, планирование, контроль и оценку действий и результатов деятельности в соответствии с поставленной целью).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формирование информационной грамотности, умения работать с различными источниками информации.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формирование коммуникативной культуры, развитие активности, целенаправленности, инициативности; духовно-нравственное воспитание и развитие социально ценных качеств личности.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Коррекция интеллектуальных и физических недостатков с учетом их возрастных особенностей, которая предусматривает: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умения </w:t>
      </w:r>
      <w:r w:rsidRPr="005A6F9A">
        <w:rPr>
          <w:rFonts w:ascii="Times New Roman" w:hAnsi="Times New Roman"/>
          <w:sz w:val="24"/>
          <w:szCs w:val="24"/>
        </w:rPr>
        <w:lastRenderedPageBreak/>
        <w:t>находить в трудовом объекте существенные признаки, устанавливать сходство и различие между предметами;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― развитие аналитико-синтетической деятельности, деятельности сравнения, обобщения; совершенствование умения ориентироваться в задании, планировании работы, последовательном изготовлении изделия;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― коррекцию ручной моторики; улучшение зрительно-двигательной координации путем использования вариативных и многократно повторяющихся действий с применением разнообразного трудового материала. </w:t>
      </w:r>
    </w:p>
    <w:p w:rsidR="005A28B7" w:rsidRPr="0095742F" w:rsidRDefault="005A28B7" w:rsidP="005A28B7">
      <w:pPr>
        <w:pStyle w:val="a4"/>
        <w:spacing w:after="0"/>
        <w:ind w:firstLine="709"/>
        <w:jc w:val="center"/>
        <w:rPr>
          <w:b/>
        </w:rPr>
      </w:pPr>
      <w:r w:rsidRPr="0095742F">
        <w:rPr>
          <w:b/>
        </w:rPr>
        <w:t>Содержание программного материала учебного предмета</w:t>
      </w:r>
    </w:p>
    <w:p w:rsidR="005A28B7" w:rsidRDefault="005A28B7" w:rsidP="005A28B7">
      <w:pPr>
        <w:pStyle w:val="a4"/>
        <w:spacing w:before="0" w:after="0" w:line="276" w:lineRule="auto"/>
        <w:ind w:firstLine="709"/>
        <w:jc w:val="center"/>
        <w:rPr>
          <w:b/>
        </w:rPr>
      </w:pPr>
      <w:r>
        <w:rPr>
          <w:b/>
        </w:rPr>
        <w:t>«Ручной труд» в 0 - 4 классах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Работа с </w:t>
      </w:r>
      <w:r w:rsidRPr="005A6F9A">
        <w:rPr>
          <w:rFonts w:ascii="Times New Roman" w:hAnsi="Times New Roman"/>
          <w:b/>
          <w:sz w:val="24"/>
          <w:szCs w:val="24"/>
        </w:rPr>
        <w:t xml:space="preserve"> пластилином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Элементарные знания о </w:t>
      </w:r>
      <w:r w:rsidRPr="005A6F9A">
        <w:rPr>
          <w:rFonts w:ascii="Times New Roman" w:hAnsi="Times New Roman"/>
          <w:sz w:val="24"/>
          <w:szCs w:val="24"/>
        </w:rPr>
        <w:t xml:space="preserve"> пластилине (свойства материалов, цвет, форма). Пластилин ― мате</w:t>
      </w:r>
      <w:r w:rsidRPr="005A6F9A">
        <w:rPr>
          <w:rFonts w:ascii="Times New Roman" w:hAnsi="Times New Roman"/>
          <w:sz w:val="24"/>
          <w:szCs w:val="24"/>
        </w:rPr>
        <w:softHyphen/>
        <w:t>риал ручного труда. Организация рабочего места при выполнении лепных ра</w:t>
      </w:r>
      <w:r w:rsidRPr="005A6F9A">
        <w:rPr>
          <w:rFonts w:ascii="Times New Roman" w:hAnsi="Times New Roman"/>
          <w:sz w:val="24"/>
          <w:szCs w:val="24"/>
        </w:rPr>
        <w:softHyphen/>
        <w:t>бот. Как правильно обращаться с пластилином. Инструменты для работы с пла</w:t>
      </w:r>
      <w:r w:rsidRPr="005A6F9A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стилином. Лепка из </w:t>
      </w:r>
      <w:r w:rsidRPr="005A6F9A">
        <w:rPr>
          <w:rFonts w:ascii="Times New Roman" w:hAnsi="Times New Roman"/>
          <w:sz w:val="24"/>
          <w:szCs w:val="24"/>
        </w:rPr>
        <w:t xml:space="preserve"> пластилина разными способами: </w:t>
      </w:r>
      <w:r w:rsidRPr="005A6F9A">
        <w:rPr>
          <w:rFonts w:ascii="Times New Roman" w:hAnsi="Times New Roman"/>
          <w:i/>
          <w:sz w:val="24"/>
          <w:szCs w:val="24"/>
        </w:rPr>
        <w:t>кон</w:t>
      </w:r>
      <w:r w:rsidRPr="005A6F9A">
        <w:rPr>
          <w:rFonts w:ascii="Times New Roman" w:hAnsi="Times New Roman"/>
          <w:i/>
          <w:sz w:val="24"/>
          <w:szCs w:val="24"/>
        </w:rPr>
        <w:softHyphen/>
        <w:t>с</w:t>
      </w:r>
      <w:r w:rsidRPr="005A6F9A">
        <w:rPr>
          <w:rFonts w:ascii="Times New Roman" w:hAnsi="Times New Roman"/>
          <w:i/>
          <w:sz w:val="24"/>
          <w:szCs w:val="24"/>
        </w:rPr>
        <w:softHyphen/>
        <w:t>тру</w:t>
      </w:r>
      <w:r w:rsidRPr="005A6F9A">
        <w:rPr>
          <w:rFonts w:ascii="Times New Roman" w:hAnsi="Times New Roman"/>
          <w:i/>
          <w:sz w:val="24"/>
          <w:szCs w:val="24"/>
        </w:rPr>
        <w:softHyphen/>
        <w:t>ктивным</w:t>
      </w:r>
      <w:r w:rsidRPr="005A6F9A">
        <w:rPr>
          <w:rFonts w:ascii="Times New Roman" w:hAnsi="Times New Roman"/>
          <w:sz w:val="24"/>
          <w:szCs w:val="24"/>
        </w:rPr>
        <w:t xml:space="preserve">, </w:t>
      </w:r>
      <w:r w:rsidRPr="005A6F9A">
        <w:rPr>
          <w:rFonts w:ascii="Times New Roman" w:hAnsi="Times New Roman"/>
          <w:i/>
          <w:sz w:val="24"/>
          <w:szCs w:val="24"/>
        </w:rPr>
        <w:t>пластическим, комбинированным</w:t>
      </w:r>
      <w:r w:rsidRPr="005A6F9A">
        <w:rPr>
          <w:rFonts w:ascii="Times New Roman" w:hAnsi="Times New Roman"/>
          <w:sz w:val="24"/>
          <w:szCs w:val="24"/>
        </w:rPr>
        <w:t>. Приемы работы: «разминание»,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отщипывание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кусочков пластилина», «размазывание по картону» (аппликация из пластилина), «раскатывание столбиками» (аппликация из пластилина), «скатывание шара», «раскатывание шара до овальной формы», «вытягивание одного конца столбика», «сплющивание»,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пришипывание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», «</w:t>
      </w:r>
      <w:proofErr w:type="spellStart"/>
      <w:r w:rsidRPr="005A6F9A">
        <w:rPr>
          <w:rFonts w:ascii="Times New Roman" w:hAnsi="Times New Roman"/>
          <w:sz w:val="24"/>
          <w:szCs w:val="24"/>
        </w:rPr>
        <w:t>примазывание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 (объемные изделия). Лепка из пластилина геометрических тел (брусок, цилиндр, конус, шар). Лепка из пластилина, изделий имеющих прямоугольную, цилиндрическую, конусообразную и шарообразную форму.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природными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понятия о природных материалах (где используют, где находят, виды природных материалов). Историко-культурологические сведения (в какие игрушки из природных материалов играли дети в старину). Заготовка природных материалов. Инструменты, используемые с природными материалами (шило, ножницы) и правила работы с ними. Организация рабочего места работе с природными материалами. Способы соединения деталей (пластилин, острые палочки). Работа с засушенными листьями (аппликация, объемные изделия). Работа с еловыми шишками. Работа с тростниковой травой. Изготовление игрушек из желудей. Изготовление игрушек из скорлупы ореха (аппликация, объемные изделия). 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бумагой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бумаге (изделия из бумаги). Сорта и виды бумаги (бумага для письма, бумага для печати, рисовальная, впитывающая/гигиеническая, крашеная). Цвет, форма бумаги (треугольник, квадрат, прямоугольник). Инструменты и материалы для работы с бумагой и картоном. Организация рабочего места при работе с бумагой. Виды работы с бумагой и картоном: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 xml:space="preserve">Разметка бумаги. </w:t>
      </w:r>
      <w:r w:rsidRPr="005A6F9A">
        <w:rPr>
          <w:rFonts w:ascii="Times New Roman" w:hAnsi="Times New Roman"/>
          <w:sz w:val="24"/>
          <w:szCs w:val="24"/>
        </w:rPr>
        <w:t xml:space="preserve">Экономная разметка бумаги. Приемы разметки: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помощью шаблоном. Понятие «шаблон». Правила работы с шаблоном. Порядок обводки шаблона геометрических фигур. Разметка по шаблонам сложной конфигурации;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помощью чертежных инструментов (по линейке, угольнику, циркулем). Понятия: «линейка», «угольник», «циркуль». Их применение и устройство;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- разметка с опорой на чертеж. Понятие «чертеж». Линии чертежа. Чтение чертежа.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lastRenderedPageBreak/>
        <w:t>Вырезание ножницами из бумаги</w:t>
      </w:r>
      <w:r w:rsidRPr="005A6F9A">
        <w:rPr>
          <w:rFonts w:ascii="Times New Roman" w:hAnsi="Times New Roman"/>
          <w:sz w:val="24"/>
          <w:szCs w:val="24"/>
        </w:rPr>
        <w:t>. Инструменты для резания бумаги. Правила обращения с ножницами. Правила работы ножницами. Удержание ножниц. Приемы вырезания ножницами: «разрез по короткой прямой линии»; «разрез по короткой наклонной линии»; «надрез по короткой прямой линии»; «разрез по длинной линии»; «разрез по незначительно изогнутой линии»; «округление углов прямоугольных форм»; «вырезание изображений предметов, имеющие округлую форму»; «вырезание по совершенной кривой линии (кругу)». Способы вырезания: «симметричное вырезание из бумаги, сложенной пополам»; «симметричное вырезание из бумаги, сложенной несколько раз»; «тиражирование деталей».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Обрывание бумаги</w:t>
      </w:r>
      <w:r w:rsidRPr="005A6F9A">
        <w:rPr>
          <w:rFonts w:ascii="Times New Roman" w:hAnsi="Times New Roman"/>
          <w:sz w:val="24"/>
          <w:szCs w:val="24"/>
        </w:rPr>
        <w:t>. Разрывание бумаги по линии сгиба. Отрывание мелких кусочков от листа бумаги (бумажная мозаика). Обрывание по контуру (аппликация).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Складывание фигурок из бумаги</w:t>
      </w:r>
      <w:r w:rsidRPr="005A6F9A">
        <w:rPr>
          <w:rFonts w:ascii="Times New Roman" w:hAnsi="Times New Roman"/>
          <w:sz w:val="24"/>
          <w:szCs w:val="24"/>
        </w:rPr>
        <w:t xml:space="preserve"> (оригами). Приемы сгибания бумаги: «сгибание треугольника пополам», «сгибание квадрата с угла на угол»; «сгибание прямоугольной формы пополам»; «сгибание сторон к середине»; «сгибание углов к центру и середине»; «сгибание по типу «гармошки»; «вогнуть внутрь»; «выгнуть наружу». 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5A6F9A">
        <w:rPr>
          <w:rFonts w:ascii="Times New Roman" w:hAnsi="Times New Roman"/>
          <w:b/>
          <w:i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b/>
          <w:i/>
          <w:sz w:val="24"/>
          <w:szCs w:val="24"/>
        </w:rPr>
        <w:t xml:space="preserve"> и скатывание бумаги</w:t>
      </w:r>
      <w:r w:rsidRPr="005A6F9A">
        <w:rPr>
          <w:rFonts w:ascii="Times New Roman" w:hAnsi="Times New Roman"/>
          <w:sz w:val="24"/>
          <w:szCs w:val="24"/>
        </w:rPr>
        <w:t xml:space="preserve"> в ладонях. </w:t>
      </w:r>
      <w:proofErr w:type="spellStart"/>
      <w:r w:rsidRPr="005A6F9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пальцами и скатывание в ладонях бумаги (плоскостная и объемная аппликация).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Конструирование из бумаги и картона</w:t>
      </w:r>
      <w:r w:rsidRPr="005A6F9A">
        <w:rPr>
          <w:rFonts w:ascii="Times New Roman" w:hAnsi="Times New Roman"/>
          <w:sz w:val="24"/>
          <w:szCs w:val="24"/>
        </w:rPr>
        <w:t xml:space="preserve"> (из плоских деталей; на основе геометрических тел (цилиндра, конуса), изготовление коробок).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С</w:t>
      </w:r>
      <w:r w:rsidRPr="005A6F9A">
        <w:rPr>
          <w:rFonts w:ascii="Times New Roman" w:hAnsi="Times New Roman"/>
          <w:b/>
          <w:i/>
          <w:sz w:val="24"/>
          <w:szCs w:val="24"/>
        </w:rPr>
        <w:t>оединение деталей изделия.</w:t>
      </w:r>
      <w:r w:rsidRPr="005A6F9A">
        <w:rPr>
          <w:rFonts w:ascii="Times New Roman" w:hAnsi="Times New Roman"/>
          <w:sz w:val="24"/>
          <w:szCs w:val="24"/>
        </w:rPr>
        <w:t xml:space="preserve"> Клеевое соединение. Правила работы с клеем и кистью. Приемы клеевого соединения: «точечное», «сплошное». Щелевое соединение деталей (щелевой замок).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Картонажно-переплетные работы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картоне (применение картона). Сорта картона. Свойства картона. Картонажные изделия. Инструменты и приспособления. Изделия в переплете. Способы окантовки картона: «окантовка картона полосками бумаги», «окантовка картона листом бумаги».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текстильными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5A6F9A">
        <w:rPr>
          <w:rFonts w:ascii="Times New Roman" w:hAnsi="Times New Roman"/>
          <w:i/>
          <w:sz w:val="24"/>
          <w:szCs w:val="24"/>
        </w:rPr>
        <w:t xml:space="preserve">о </w:t>
      </w:r>
      <w:r w:rsidRPr="005A6F9A">
        <w:rPr>
          <w:rFonts w:ascii="Times New Roman" w:hAnsi="Times New Roman"/>
          <w:b/>
          <w:i/>
          <w:sz w:val="24"/>
          <w:szCs w:val="24"/>
        </w:rPr>
        <w:t>нитках</w:t>
      </w:r>
      <w:r w:rsidRPr="005A6F9A">
        <w:rPr>
          <w:rFonts w:ascii="Times New Roman" w:hAnsi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/>
          <w:sz w:val="24"/>
          <w:szCs w:val="24"/>
        </w:rPr>
        <w:t>(откуда берутся нитки). При</w:t>
      </w:r>
      <w:r w:rsidRPr="005A6F9A">
        <w:rPr>
          <w:rFonts w:ascii="Times New Roman" w:hAnsi="Times New Roman"/>
          <w:sz w:val="24"/>
          <w:szCs w:val="24"/>
        </w:rPr>
        <w:softHyphen/>
        <w:t>ме</w:t>
      </w:r>
      <w:r w:rsidRPr="005A6F9A">
        <w:rPr>
          <w:rFonts w:ascii="Times New Roman" w:hAnsi="Times New Roman"/>
          <w:sz w:val="24"/>
          <w:szCs w:val="24"/>
        </w:rPr>
        <w:softHyphen/>
        <w:t>не</w:t>
      </w:r>
      <w:r w:rsidRPr="005A6F9A">
        <w:rPr>
          <w:rFonts w:ascii="Times New Roman" w:hAnsi="Times New Roman"/>
          <w:sz w:val="24"/>
          <w:szCs w:val="24"/>
        </w:rPr>
        <w:softHyphen/>
        <w:t>ние ниток. Свойства ниток. Цвет ниток. Как работать с нитками. Виды работы с ни</w:t>
      </w:r>
      <w:r w:rsidRPr="005A6F9A">
        <w:rPr>
          <w:rFonts w:ascii="Times New Roman" w:hAnsi="Times New Roman"/>
          <w:sz w:val="24"/>
          <w:szCs w:val="24"/>
        </w:rPr>
        <w:softHyphen/>
        <w:t>тками: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Наматывание ниток</w:t>
      </w:r>
      <w:r w:rsidRPr="005A6F9A">
        <w:rPr>
          <w:rFonts w:ascii="Times New Roman" w:hAnsi="Times New Roman"/>
          <w:sz w:val="24"/>
          <w:szCs w:val="24"/>
        </w:rPr>
        <w:t xml:space="preserve"> на картонку (плоские игрушки, кисточки).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Связывание ниток в пучок</w:t>
      </w:r>
      <w:r w:rsidRPr="005A6F9A">
        <w:rPr>
          <w:rFonts w:ascii="Times New Roman" w:hAnsi="Times New Roman"/>
          <w:sz w:val="24"/>
          <w:szCs w:val="24"/>
        </w:rPr>
        <w:t xml:space="preserve"> (ягоды, фигурки человечком, цветы).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Шитье</w:t>
      </w:r>
      <w:r w:rsidRPr="005A6F9A">
        <w:rPr>
          <w:rFonts w:ascii="Times New Roman" w:hAnsi="Times New Roman"/>
          <w:sz w:val="24"/>
          <w:szCs w:val="24"/>
        </w:rPr>
        <w:t>. Инструменты для швейных работ. Приемы шитья: «игла вверх-вниз»,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Вышивание</w:t>
      </w:r>
      <w:r w:rsidRPr="005A6F9A">
        <w:rPr>
          <w:rFonts w:ascii="Times New Roman" w:hAnsi="Times New Roman"/>
          <w:sz w:val="24"/>
          <w:szCs w:val="24"/>
        </w:rPr>
        <w:t>. Что делают из ниток. Приемы вышивания: вышивка «прямой строчкой», вышивка прямой строчкой «в два приема», «вышивка стежком «вперед иголку с перевивом», вышивка строчкой косого стежка «в два приема».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</w:t>
      </w:r>
      <w:r w:rsidRPr="005A6F9A">
        <w:rPr>
          <w:rFonts w:ascii="Times New Roman" w:hAnsi="Times New Roman"/>
          <w:i/>
          <w:sz w:val="24"/>
          <w:szCs w:val="24"/>
        </w:rPr>
        <w:t xml:space="preserve">о </w:t>
      </w:r>
      <w:r w:rsidRPr="005A6F9A">
        <w:rPr>
          <w:rFonts w:ascii="Times New Roman" w:hAnsi="Times New Roman"/>
          <w:b/>
          <w:i/>
          <w:sz w:val="24"/>
          <w:szCs w:val="24"/>
        </w:rPr>
        <w:t>тканях</w:t>
      </w:r>
      <w:r w:rsidRPr="005A6F9A">
        <w:rPr>
          <w:rFonts w:ascii="Times New Roman" w:hAnsi="Times New Roman"/>
          <w:sz w:val="24"/>
          <w:szCs w:val="24"/>
        </w:rPr>
        <w:t xml:space="preserve">.  Применение и назначение ткани в жизни человека. </w:t>
      </w:r>
      <w:proofErr w:type="gramStart"/>
      <w:r w:rsidRPr="005A6F9A">
        <w:rPr>
          <w:rFonts w:ascii="Times New Roman" w:hAnsi="Times New Roman"/>
          <w:sz w:val="24"/>
          <w:szCs w:val="24"/>
        </w:rPr>
        <w:t>Из чего делают ткань, Свойства ткани (мнется, утюжится; лицевая и изнаночная сторона ткани; шероховатые, шершавые, скользкие, гладкие, толстые, тонкие; режутся ножницами, прошиваются иголками, сматываются в рулоны, скучиваются).</w:t>
      </w:r>
      <w:proofErr w:type="gramEnd"/>
      <w:r w:rsidRPr="005A6F9A">
        <w:rPr>
          <w:rFonts w:ascii="Times New Roman" w:hAnsi="Times New Roman"/>
          <w:sz w:val="24"/>
          <w:szCs w:val="24"/>
        </w:rPr>
        <w:t xml:space="preserve"> Цвет ткани. Сорта ткани и их назначение (шерстяные ткани, хлопковые ткани). Кто шьет из ткани. Инструменты и приспособления, используемые при работе с тканью. Правила хранения игл. </w:t>
      </w:r>
      <w:proofErr w:type="gramStart"/>
      <w:r w:rsidRPr="005A6F9A">
        <w:rPr>
          <w:rFonts w:ascii="Times New Roman" w:hAnsi="Times New Roman"/>
          <w:sz w:val="24"/>
          <w:szCs w:val="24"/>
        </w:rPr>
        <w:t xml:space="preserve">Виды работы с нитками (раскрой, шитье, вышивание, аппликация на ткани, вязание, плетение, окрашивание, набивка рисунка). </w:t>
      </w:r>
      <w:proofErr w:type="gramEnd"/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Раскрой деталей из ткани</w:t>
      </w:r>
      <w:r w:rsidRPr="005A6F9A">
        <w:rPr>
          <w:rFonts w:ascii="Times New Roman" w:hAnsi="Times New Roman"/>
          <w:sz w:val="24"/>
          <w:szCs w:val="24"/>
        </w:rPr>
        <w:t>. Понятие «лекало». Последовательность раскроя деталей из ткани.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lastRenderedPageBreak/>
        <w:t>Шитье</w:t>
      </w:r>
      <w:r w:rsidRPr="005A6F9A">
        <w:rPr>
          <w:rFonts w:ascii="Times New Roman" w:hAnsi="Times New Roman"/>
          <w:sz w:val="24"/>
          <w:szCs w:val="24"/>
        </w:rPr>
        <w:t xml:space="preserve">. Завязывание узелка на нитке. Соединение деталей, выкроенных из ткани, прямой строчкой, строчкой «косыми стежками и строчкой петлеобразного стежка (закладки, кухонные предметы, игрушки).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Отделка изделий из ткани</w:t>
      </w:r>
      <w:r w:rsidRPr="005A6F9A">
        <w:rPr>
          <w:rFonts w:ascii="Times New Roman" w:hAnsi="Times New Roman"/>
          <w:sz w:val="24"/>
          <w:szCs w:val="24"/>
        </w:rPr>
        <w:t xml:space="preserve">. Аппликация на ткани. Работа с тесьмой.    Применение тесьмы. Виды тесьмы (простая, кружевная, с орнаментом).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Ремонт одежды</w:t>
      </w:r>
      <w:r w:rsidRPr="005A6F9A">
        <w:rPr>
          <w:rFonts w:ascii="Times New Roman" w:hAnsi="Times New Roman"/>
          <w:sz w:val="24"/>
          <w:szCs w:val="24"/>
        </w:rPr>
        <w:t>. Виды ремонта одежды (пришивание пуговиц, вешалок, карманом и т.д.). Пришивание пуговиц (с двумя и четырьмя сквозными отверстиями, с ушком). Отделка изделий пуговицами. Изготовление и пришивание вешалки</w:t>
      </w: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древесными материалами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о древесине. Изделия из древесины. Понятия «дерево» и «древесина». Материалы и инструменты. Заготовка древесины. Кто работает с древесными материалами (плотник, столяр). Свойства древесины (цвет, запах, текстура).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и приспособлениями (зачистка напильником, наждачной бумагой).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Способы обработки древесины ручными инструментами (пиление, заточка  точилкой).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Аппликация из древесных материалов (опилок,  карандашной стружки, древесных заготовок для спичек). Клеевое соединение древесных материалов. </w:t>
      </w:r>
    </w:p>
    <w:p w:rsidR="00190683" w:rsidRDefault="00190683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металлом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металле. Применение металла. Виды металлов (черные, цветные, легкие тяжелые, благородные). Свойства металлов. Цвет металла. Технология ручной обработки металла. Инструменты для работы по металлу.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b/>
          <w:i/>
          <w:sz w:val="24"/>
          <w:szCs w:val="24"/>
        </w:rPr>
        <w:t>Работа с алюминиевой фольгой</w:t>
      </w:r>
      <w:r w:rsidRPr="005A6F9A">
        <w:rPr>
          <w:rFonts w:ascii="Times New Roman" w:hAnsi="Times New Roman"/>
          <w:sz w:val="24"/>
          <w:szCs w:val="24"/>
        </w:rPr>
        <w:t>. Приемы обработки фольги: «</w:t>
      </w:r>
      <w:proofErr w:type="spellStart"/>
      <w:r w:rsidRPr="005A6F9A">
        <w:rPr>
          <w:rFonts w:ascii="Times New Roman" w:hAnsi="Times New Roman"/>
          <w:sz w:val="24"/>
          <w:szCs w:val="24"/>
        </w:rPr>
        <w:t>сминание</w:t>
      </w:r>
      <w:proofErr w:type="spellEnd"/>
      <w:r w:rsidRPr="005A6F9A">
        <w:rPr>
          <w:rFonts w:ascii="Times New Roman" w:hAnsi="Times New Roman"/>
          <w:sz w:val="24"/>
          <w:szCs w:val="24"/>
        </w:rPr>
        <w:t>», «сгибание», «сжимание», «скручивание», «скатывание», «разрывание», «разрезание».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Работа с проволокой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Элементарные сведения о проволоке (</w:t>
      </w:r>
      <w:proofErr w:type="gramStart"/>
      <w:r w:rsidRPr="005A6F9A">
        <w:rPr>
          <w:rFonts w:ascii="Times New Roman" w:hAnsi="Times New Roman"/>
          <w:sz w:val="24"/>
          <w:szCs w:val="24"/>
        </w:rPr>
        <w:t>медная</w:t>
      </w:r>
      <w:proofErr w:type="gramEnd"/>
      <w:r w:rsidRPr="005A6F9A">
        <w:rPr>
          <w:rFonts w:ascii="Times New Roman" w:hAnsi="Times New Roman"/>
          <w:sz w:val="24"/>
          <w:szCs w:val="24"/>
        </w:rPr>
        <w:t>, алюминиевая, стальная). При</w:t>
      </w:r>
      <w:r w:rsidRPr="005A6F9A">
        <w:rPr>
          <w:rFonts w:ascii="Times New Roman" w:hAnsi="Times New Roman"/>
          <w:sz w:val="24"/>
          <w:szCs w:val="24"/>
        </w:rPr>
        <w:softHyphen/>
        <w:t>менение проволоки в изделиях. Свойства проволоки (толстая, тонкая, гне</w:t>
      </w:r>
      <w:r w:rsidRPr="005A6F9A">
        <w:rPr>
          <w:rFonts w:ascii="Times New Roman" w:hAnsi="Times New Roman"/>
          <w:sz w:val="24"/>
          <w:szCs w:val="24"/>
        </w:rPr>
        <w:softHyphen/>
        <w:t xml:space="preserve">тся). Инструменты (плоскогубцы, круглогубцы, кусачки). Правила обращения с проволокой.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Приемы работы с проволокой: «сгибание  волной», «сгибание в кольцо», «сгибание в спираль», «сгибание вдвое, втрое, вчетверо», «намотка на карандаш», «сгибание под прямым углом». </w:t>
      </w:r>
    </w:p>
    <w:p w:rsidR="00190683" w:rsidRDefault="005A6F9A" w:rsidP="004F072F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>Получение контуров геометрических фигур, букв, декоративных фигурок птиц, зверей, человечков.</w:t>
      </w:r>
      <w:bookmarkStart w:id="0" w:name="_GoBack"/>
      <w:bookmarkEnd w:id="0"/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 xml:space="preserve">Работа с </w:t>
      </w:r>
      <w:proofErr w:type="spellStart"/>
      <w:r w:rsidRPr="005A6F9A">
        <w:rPr>
          <w:rFonts w:ascii="Times New Roman" w:hAnsi="Times New Roman"/>
          <w:b/>
          <w:sz w:val="24"/>
          <w:szCs w:val="24"/>
        </w:rPr>
        <w:t>металлоконструктором</w:t>
      </w:r>
      <w:proofErr w:type="spellEnd"/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Элементарные сведения о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металлоконструкторе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. Изделия из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A6F9A">
        <w:rPr>
          <w:rFonts w:ascii="Times New Roman" w:hAnsi="Times New Roman"/>
          <w:sz w:val="24"/>
          <w:szCs w:val="24"/>
        </w:rPr>
        <w:t>На</w:t>
      </w:r>
      <w:r w:rsidRPr="005A6F9A">
        <w:rPr>
          <w:rFonts w:ascii="Times New Roman" w:hAnsi="Times New Roman"/>
          <w:sz w:val="24"/>
          <w:szCs w:val="24"/>
        </w:rPr>
        <w:softHyphen/>
        <w:t xml:space="preserve">бор деталей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металлоконструктора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(планки, пластины, косынки, углы, скобы планшайбы, гайки, винты).</w:t>
      </w:r>
      <w:proofErr w:type="gramEnd"/>
      <w:r w:rsidRPr="005A6F9A">
        <w:rPr>
          <w:rFonts w:ascii="Times New Roman" w:hAnsi="Times New Roman"/>
          <w:sz w:val="24"/>
          <w:szCs w:val="24"/>
        </w:rPr>
        <w:t xml:space="preserve"> Инструменты для работы с </w:t>
      </w:r>
      <w:proofErr w:type="spellStart"/>
      <w:r w:rsidRPr="005A6F9A">
        <w:rPr>
          <w:rFonts w:ascii="Times New Roman" w:hAnsi="Times New Roman"/>
          <w:sz w:val="24"/>
          <w:szCs w:val="24"/>
        </w:rPr>
        <w:t>металлоконструктором</w:t>
      </w:r>
      <w:proofErr w:type="spellEnd"/>
      <w:r w:rsidRPr="005A6F9A">
        <w:rPr>
          <w:rFonts w:ascii="Times New Roman" w:hAnsi="Times New Roman"/>
          <w:sz w:val="24"/>
          <w:szCs w:val="24"/>
        </w:rPr>
        <w:t xml:space="preserve"> (гаечный ключ, отвертка). </w:t>
      </w:r>
    </w:p>
    <w:p w:rsidR="005A6F9A" w:rsidRPr="005A6F9A" w:rsidRDefault="005A6F9A" w:rsidP="005A6F9A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A6F9A">
        <w:rPr>
          <w:rFonts w:ascii="Times New Roman" w:hAnsi="Times New Roman"/>
          <w:sz w:val="24"/>
          <w:szCs w:val="24"/>
        </w:rPr>
        <w:t xml:space="preserve"> Соединение планок винтом и гайкой.</w:t>
      </w:r>
    </w:p>
    <w:p w:rsidR="00190683" w:rsidRDefault="00190683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A6F9A" w:rsidRPr="005A6F9A" w:rsidRDefault="005A6F9A" w:rsidP="005A6F9A">
      <w:pPr>
        <w:pStyle w:val="a3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5A6F9A">
        <w:rPr>
          <w:rFonts w:ascii="Times New Roman" w:hAnsi="Times New Roman"/>
          <w:b/>
          <w:sz w:val="24"/>
          <w:szCs w:val="24"/>
        </w:rPr>
        <w:t>Комбинированные работы с разными материалами</w:t>
      </w:r>
    </w:p>
    <w:p w:rsidR="005A6F9A" w:rsidRPr="005A6F9A" w:rsidRDefault="005A6F9A" w:rsidP="004F072F">
      <w:pPr>
        <w:pStyle w:val="a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6F9A">
        <w:rPr>
          <w:rFonts w:ascii="Times New Roman" w:hAnsi="Times New Roman"/>
          <w:sz w:val="24"/>
          <w:szCs w:val="24"/>
        </w:rPr>
        <w:t>Виды работ по комбинированию разных материалов:</w:t>
      </w:r>
      <w:r w:rsidR="004F072F">
        <w:rPr>
          <w:rFonts w:ascii="Times New Roman" w:hAnsi="Times New Roman"/>
          <w:sz w:val="24"/>
          <w:szCs w:val="24"/>
        </w:rPr>
        <w:t xml:space="preserve"> </w:t>
      </w:r>
      <w:r w:rsidRPr="005A6F9A">
        <w:rPr>
          <w:rFonts w:ascii="Times New Roman" w:hAnsi="Times New Roman"/>
          <w:sz w:val="24"/>
          <w:szCs w:val="24"/>
        </w:rPr>
        <w:t>пластилин, природные материалы; бумага, пластилин; бумага, нитки; бумага, ткань; бумага, древесные материалы; бумага пуговицы; проволока, бумага и нитки;</w:t>
      </w:r>
      <w:r w:rsidRPr="005A6F9A">
        <w:rPr>
          <w:rFonts w:ascii="Times New Roman" w:hAnsi="Times New Roman"/>
          <w:b/>
          <w:sz w:val="24"/>
          <w:szCs w:val="24"/>
        </w:rPr>
        <w:t xml:space="preserve"> </w:t>
      </w:r>
      <w:r w:rsidRPr="005A6F9A">
        <w:rPr>
          <w:rFonts w:ascii="Times New Roman" w:hAnsi="Times New Roman"/>
          <w:sz w:val="24"/>
          <w:szCs w:val="24"/>
        </w:rPr>
        <w:t>проволока, пластилин, скорлупа ореха.</w:t>
      </w:r>
      <w:proofErr w:type="gramEnd"/>
    </w:p>
    <w:sectPr w:rsidR="005A6F9A" w:rsidRPr="005A6F9A" w:rsidSect="00190683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CC9" w:rsidRDefault="00B51CC9" w:rsidP="005F4838">
      <w:pPr>
        <w:spacing w:after="0" w:line="240" w:lineRule="auto"/>
      </w:pPr>
      <w:r>
        <w:separator/>
      </w:r>
    </w:p>
  </w:endnote>
  <w:endnote w:type="continuationSeparator" w:id="0">
    <w:p w:rsidR="00B51CC9" w:rsidRDefault="00B51CC9" w:rsidP="005F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7380492"/>
      <w:docPartObj>
        <w:docPartGallery w:val="Page Numbers (Bottom of Page)"/>
        <w:docPartUnique/>
      </w:docPartObj>
    </w:sdtPr>
    <w:sdtContent>
      <w:p w:rsidR="005F4838" w:rsidRDefault="005F483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72F">
          <w:rPr>
            <w:noProof/>
          </w:rPr>
          <w:t>4</w:t>
        </w:r>
        <w:r>
          <w:fldChar w:fldCharType="end"/>
        </w:r>
      </w:p>
    </w:sdtContent>
  </w:sdt>
  <w:p w:rsidR="005F4838" w:rsidRDefault="005F48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CC9" w:rsidRDefault="00B51CC9" w:rsidP="005F4838">
      <w:pPr>
        <w:spacing w:after="0" w:line="240" w:lineRule="auto"/>
      </w:pPr>
      <w:r>
        <w:separator/>
      </w:r>
    </w:p>
  </w:footnote>
  <w:footnote w:type="continuationSeparator" w:id="0">
    <w:p w:rsidR="00B51CC9" w:rsidRDefault="00B51CC9" w:rsidP="005F48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9A"/>
    <w:rsid w:val="0002091E"/>
    <w:rsid w:val="00124BCC"/>
    <w:rsid w:val="00141A31"/>
    <w:rsid w:val="00190683"/>
    <w:rsid w:val="003F5832"/>
    <w:rsid w:val="004F072F"/>
    <w:rsid w:val="005A28B7"/>
    <w:rsid w:val="005A6F9A"/>
    <w:rsid w:val="005F4838"/>
    <w:rsid w:val="00793A69"/>
    <w:rsid w:val="00A30481"/>
    <w:rsid w:val="00AD2D54"/>
    <w:rsid w:val="00B5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A6F9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5A28B7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838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5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838"/>
    <w:rPr>
      <w:rFonts w:ascii="Calibri" w:eastAsia="Arial Unicode MS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9A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F9A"/>
    <w:pPr>
      <w:suppressAutoHyphens w:val="0"/>
      <w:ind w:left="720"/>
    </w:pPr>
    <w:rPr>
      <w:rFonts w:eastAsia="Times New Roman" w:cs="Times New Roman"/>
      <w:color w:val="auto"/>
    </w:rPr>
  </w:style>
  <w:style w:type="paragraph" w:customStyle="1" w:styleId="3">
    <w:name w:val="Заг 3"/>
    <w:basedOn w:val="a"/>
    <w:rsid w:val="005A6F9A"/>
    <w:pPr>
      <w:keepNext/>
      <w:suppressAutoHyphens w:val="0"/>
      <w:autoSpaceDE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sz w:val="23"/>
      <w:szCs w:val="23"/>
    </w:rPr>
  </w:style>
  <w:style w:type="paragraph" w:styleId="a4">
    <w:name w:val="Normal (Web)"/>
    <w:basedOn w:val="a"/>
    <w:uiPriority w:val="99"/>
    <w:rsid w:val="005A28B7"/>
    <w:pPr>
      <w:suppressAutoHyphens w:val="0"/>
      <w:autoSpaceDE w:val="0"/>
      <w:spacing w:before="130" w:after="130" w:line="36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4838"/>
    <w:rPr>
      <w:rFonts w:ascii="Calibri" w:eastAsia="Arial Unicode MS" w:hAnsi="Calibri" w:cs="Calibri"/>
      <w:color w:val="00000A"/>
      <w:kern w:val="1"/>
      <w:lang w:eastAsia="ar-SA"/>
    </w:rPr>
  </w:style>
  <w:style w:type="paragraph" w:styleId="a7">
    <w:name w:val="footer"/>
    <w:basedOn w:val="a"/>
    <w:link w:val="a8"/>
    <w:uiPriority w:val="99"/>
    <w:unhideWhenUsed/>
    <w:rsid w:val="005F4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4838"/>
    <w:rPr>
      <w:rFonts w:ascii="Calibri" w:eastAsia="Arial Unicode MS" w:hAnsi="Calibri" w:cs="Calibri"/>
      <w:color w:val="00000A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Зададаева</dc:creator>
  <cp:lastModifiedBy>Зададаева С.Б.</cp:lastModifiedBy>
  <cp:revision>10</cp:revision>
  <dcterms:created xsi:type="dcterms:W3CDTF">2016-04-25T17:24:00Z</dcterms:created>
  <dcterms:modified xsi:type="dcterms:W3CDTF">2021-03-03T11:56:00Z</dcterms:modified>
</cp:coreProperties>
</file>